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26" w:rsidRPr="006C7A26" w:rsidRDefault="006C7A26" w:rsidP="006C7A26">
      <w:pPr>
        <w:pBdr>
          <w:top w:val="single" w:sz="12" w:space="15" w:color="auto"/>
          <w:bottom w:val="single" w:sz="12" w:space="15" w:color="auto"/>
        </w:pBdr>
        <w:shd w:val="clear" w:color="auto" w:fill="246E7D"/>
        <w:spacing w:after="100" w:afterAutospacing="1" w:line="240" w:lineRule="auto"/>
        <w:ind w:left="142" w:right="84"/>
        <w:jc w:val="center"/>
        <w:outlineLvl w:val="1"/>
        <w:rPr>
          <w:rFonts w:ascii="Arial" w:eastAsia="Times New Roman" w:hAnsi="Arial" w:cs="Arial"/>
          <w:color w:val="F0FFFF"/>
          <w:sz w:val="20"/>
          <w:szCs w:val="20"/>
          <w:lang w:eastAsia="el-GR"/>
        </w:rPr>
      </w:pPr>
      <w:r w:rsidRPr="006C7A26">
        <w:rPr>
          <w:rFonts w:ascii="Arial" w:eastAsia="Times New Roman" w:hAnsi="Arial" w:cs="Arial"/>
          <w:color w:val="F0FFFF"/>
          <w:sz w:val="20"/>
          <w:szCs w:val="20"/>
          <w:lang w:eastAsia="el-GR"/>
        </w:rPr>
        <w:t>Αντιστοιχίες Πανεπιστημιακών Τμημάτων για Μετεγγραφές Φοιτητών</w:t>
      </w:r>
    </w:p>
    <w:p w:rsidR="006C7A26" w:rsidRPr="006C7A26" w:rsidRDefault="006C7A26" w:rsidP="006C7A26">
      <w:pPr>
        <w:pBdr>
          <w:top w:val="single" w:sz="12" w:space="8" w:color="auto"/>
          <w:bottom w:val="single" w:sz="12" w:space="8" w:color="auto"/>
        </w:pBdr>
        <w:spacing w:after="100" w:afterAutospacing="1" w:line="240" w:lineRule="auto"/>
        <w:ind w:left="142" w:right="84"/>
        <w:jc w:val="center"/>
        <w:outlineLvl w:val="1"/>
        <w:rPr>
          <w:rFonts w:ascii="Arial" w:eastAsia="Times New Roman" w:hAnsi="Arial" w:cs="Arial"/>
          <w:color w:val="246E7D"/>
          <w:sz w:val="20"/>
          <w:szCs w:val="20"/>
          <w:lang w:eastAsia="el-GR"/>
        </w:rPr>
      </w:pPr>
      <w:r w:rsidRPr="006C7A26">
        <w:rPr>
          <w:rFonts w:ascii="Arial" w:eastAsia="Times New Roman" w:hAnsi="Arial" w:cs="Arial"/>
          <w:color w:val="246E7D"/>
          <w:sz w:val="20"/>
          <w:szCs w:val="20"/>
          <w:lang w:eastAsia="el-GR"/>
        </w:rPr>
        <w:t>ΑΝΤΙΣΤΟΙΧΙΕΣ ΠΑΝΕΠΙΣΤΗΜΙΑΚΩΝ ΤΜΗΜΑΤΩΝ ΓΙΑ ΜΕΤΕΓΓΡΑΦΕΣ ΦΟΙΤΗΤΩΝ</w:t>
      </w:r>
    </w:p>
    <w:p w:rsidR="006C7A26" w:rsidRPr="006C7A26" w:rsidRDefault="006C7A26" w:rsidP="006C7A26">
      <w:pPr>
        <w:spacing w:after="100" w:afterAutospacing="1" w:line="240" w:lineRule="auto"/>
        <w:ind w:left="142" w:right="84"/>
        <w:jc w:val="center"/>
        <w:rPr>
          <w:rFonts w:ascii="Arial" w:eastAsia="Times New Roman" w:hAnsi="Arial" w:cs="Arial"/>
          <w:sz w:val="20"/>
          <w:szCs w:val="20"/>
          <w:lang w:eastAsia="el-GR"/>
        </w:rPr>
      </w:pPr>
      <w:r w:rsidRPr="006C7A26">
        <w:rPr>
          <w:rFonts w:ascii="Arial" w:eastAsia="Times New Roman" w:hAnsi="Arial" w:cs="Arial"/>
          <w:sz w:val="20"/>
          <w:szCs w:val="20"/>
          <w:lang w:eastAsia="el-GR"/>
        </w:rPr>
        <w:t>Δημοσιευμένο στο ΦΕΚ 2766/2020</w:t>
      </w:r>
    </w:p>
    <w:p w:rsidR="006C7A26" w:rsidRPr="006C7A26" w:rsidRDefault="006C7A26" w:rsidP="006C7A26">
      <w:pPr>
        <w:pBdr>
          <w:left w:val="double" w:sz="18" w:space="0" w:color="56ACBA"/>
        </w:pBdr>
        <w:spacing w:after="100" w:afterAutospacing="1" w:line="240" w:lineRule="auto"/>
        <w:ind w:left="142" w:right="84"/>
        <w:outlineLvl w:val="2"/>
        <w:rPr>
          <w:rFonts w:ascii="Arial" w:eastAsia="Times New Roman" w:hAnsi="Arial" w:cs="Arial"/>
          <w:color w:val="246E7D"/>
          <w:sz w:val="20"/>
          <w:szCs w:val="20"/>
          <w:lang w:eastAsia="el-GR"/>
        </w:rPr>
      </w:pPr>
      <w:proofErr w:type="spellStart"/>
      <w:r w:rsidRPr="006C7A26">
        <w:rPr>
          <w:rFonts w:ascii="Arial" w:eastAsia="Times New Roman" w:hAnsi="Arial" w:cs="Arial"/>
          <w:color w:val="246E7D"/>
          <w:sz w:val="20"/>
          <w:szCs w:val="20"/>
          <w:lang w:eastAsia="el-GR"/>
        </w:rPr>
        <w:t>Αριθμ</w:t>
      </w:r>
      <w:proofErr w:type="spellEnd"/>
      <w:r w:rsidRPr="006C7A26">
        <w:rPr>
          <w:rFonts w:ascii="Arial" w:eastAsia="Times New Roman" w:hAnsi="Arial" w:cs="Arial"/>
          <w:color w:val="246E7D"/>
          <w:sz w:val="20"/>
          <w:szCs w:val="20"/>
          <w:lang w:eastAsia="el-GR"/>
        </w:rPr>
        <w:t>. 87763/Ζ1</w:t>
      </w:r>
      <w:r w:rsidRPr="006C7A26">
        <w:rPr>
          <w:rFonts w:ascii="Arial" w:eastAsia="Times New Roman" w:hAnsi="Arial" w:cs="Arial"/>
          <w:color w:val="246E7D"/>
          <w:sz w:val="20"/>
          <w:szCs w:val="20"/>
          <w:lang w:eastAsia="el-GR"/>
        </w:rPr>
        <w:br/>
        <w:t>Τροποποίηση της υπ’ αρ. 77275/Ζ1/19-06-2020 υπουργικής απόφασης με θέμα: «Αντιστοιχίες Τμημάτων, Εισαγωγικών Κατευθύνσεων και Προγραμμάτων Σπουδών των Α.Ε.Ι. και των Ανώτατων Εκκλησιαστικών Ακαδημιών, ακαδημαϊκού έτους 2020-2021» (Β΄ 2549).</w:t>
      </w:r>
    </w:p>
    <w:p w:rsidR="006C7A26" w:rsidRPr="006C7A26" w:rsidRDefault="006C7A26" w:rsidP="006C7A26">
      <w:pPr>
        <w:spacing w:after="100" w:afterAutospacing="1" w:line="240" w:lineRule="auto"/>
        <w:ind w:left="142" w:right="84"/>
        <w:jc w:val="center"/>
        <w:rPr>
          <w:rFonts w:ascii="Arial" w:eastAsia="Times New Roman" w:hAnsi="Arial" w:cs="Arial"/>
          <w:sz w:val="20"/>
          <w:szCs w:val="20"/>
          <w:lang w:eastAsia="el-GR"/>
        </w:rPr>
      </w:pPr>
      <w:r w:rsidRPr="006C7A26">
        <w:rPr>
          <w:rFonts w:ascii="Arial" w:eastAsia="Times New Roman" w:hAnsi="Arial" w:cs="Arial"/>
          <w:sz w:val="20"/>
          <w:szCs w:val="20"/>
          <w:lang w:eastAsia="el-GR"/>
        </w:rPr>
        <w:t>Ο ΥΦΥΠΟΥΡΓΟΣ</w:t>
      </w:r>
      <w:r w:rsidRPr="006C7A26">
        <w:rPr>
          <w:rFonts w:ascii="Arial" w:eastAsia="Times New Roman" w:hAnsi="Arial" w:cs="Arial"/>
          <w:sz w:val="20"/>
          <w:szCs w:val="20"/>
          <w:lang w:eastAsia="el-GR"/>
        </w:rPr>
        <w:br/>
        <w:t>ΠΑΙΔΕΙΑΣ ΚΑΙ ΘΡΗΣΚΕΥΜΑΤΩΝ</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Έχοντας υπόψη:</w:t>
      </w:r>
      <w:r w:rsidRPr="006C7A26">
        <w:rPr>
          <w:rFonts w:ascii="Arial" w:eastAsia="Times New Roman" w:hAnsi="Arial" w:cs="Arial"/>
          <w:sz w:val="20"/>
          <w:szCs w:val="20"/>
          <w:lang w:eastAsia="el-GR"/>
        </w:rPr>
        <w:br/>
        <w:t>1. Τις διατάξεις:</w:t>
      </w:r>
      <w:r w:rsidRPr="006C7A26">
        <w:rPr>
          <w:rFonts w:ascii="Arial" w:eastAsia="Times New Roman" w:hAnsi="Arial" w:cs="Arial"/>
          <w:sz w:val="20"/>
          <w:szCs w:val="20"/>
          <w:lang w:eastAsia="el-GR"/>
        </w:rPr>
        <w:br/>
        <w:t>α) Της παρ. 5 του άρθρου 73 του ν. 4692/2020 «Αναβάθμιση του Σχολείου και άλλες διατάξεις» (Α΄ 111),</w:t>
      </w:r>
      <w:r w:rsidRPr="006C7A26">
        <w:rPr>
          <w:rFonts w:ascii="Arial" w:eastAsia="Times New Roman" w:hAnsi="Arial" w:cs="Arial"/>
          <w:sz w:val="20"/>
          <w:szCs w:val="20"/>
          <w:lang w:eastAsia="el-GR"/>
        </w:rPr>
        <w:br/>
        <w:t>β) του άρθρου 77 του ν. 4386/2016 «Ρυθμίσεις για την έρευνα και άλλες διατάξεις» (Α΄ 83) και</w:t>
      </w:r>
    </w:p>
    <w:p w:rsidR="006C7A26" w:rsidRPr="006C7A26" w:rsidRDefault="006C7A26" w:rsidP="006C7A26">
      <w:pPr>
        <w:spacing w:after="0"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br/>
        <w:t xml:space="preserve">γ) της υπ’ αρ. 6632/Υ1/20-07-2019 κοινής απόφασης του Πρωθυπουργού και της Υπουργού Παιδείας και Θρησκευμάτων «Ανάθεση αρμοδιοτήτων στον Υφυπουργό Παιδείας και Θρησκευμάτων, Βασίλειο </w:t>
      </w:r>
      <w:proofErr w:type="spellStart"/>
      <w:r w:rsidRPr="006C7A26">
        <w:rPr>
          <w:rFonts w:ascii="Arial" w:eastAsia="Times New Roman" w:hAnsi="Arial" w:cs="Arial"/>
          <w:sz w:val="20"/>
          <w:szCs w:val="20"/>
          <w:lang w:eastAsia="el-GR"/>
        </w:rPr>
        <w:t>Διγαλάκη</w:t>
      </w:r>
      <w:proofErr w:type="spellEnd"/>
      <w:r w:rsidRPr="006C7A26">
        <w:rPr>
          <w:rFonts w:ascii="Arial" w:eastAsia="Times New Roman" w:hAnsi="Arial" w:cs="Arial"/>
          <w:sz w:val="20"/>
          <w:szCs w:val="20"/>
          <w:lang w:eastAsia="el-GR"/>
        </w:rPr>
        <w:t>» (Β΄ 3009).</w:t>
      </w:r>
      <w:r w:rsidRPr="006C7A26">
        <w:rPr>
          <w:rFonts w:ascii="Arial" w:eastAsia="Times New Roman" w:hAnsi="Arial" w:cs="Arial"/>
          <w:sz w:val="20"/>
          <w:szCs w:val="20"/>
          <w:lang w:eastAsia="el-GR"/>
        </w:rPr>
        <w:br/>
        <w:t xml:space="preserve">2. Το υπ’ αρ. </w:t>
      </w:r>
      <w:proofErr w:type="spellStart"/>
      <w:r w:rsidRPr="006C7A26">
        <w:rPr>
          <w:rFonts w:ascii="Arial" w:eastAsia="Times New Roman" w:hAnsi="Arial" w:cs="Arial"/>
          <w:sz w:val="20"/>
          <w:szCs w:val="20"/>
          <w:lang w:eastAsia="el-GR"/>
        </w:rPr>
        <w:t>πρωτ</w:t>
      </w:r>
      <w:proofErr w:type="spellEnd"/>
      <w:r w:rsidRPr="006C7A26">
        <w:rPr>
          <w:rFonts w:ascii="Arial" w:eastAsia="Times New Roman" w:hAnsi="Arial" w:cs="Arial"/>
          <w:sz w:val="20"/>
          <w:szCs w:val="20"/>
          <w:lang w:eastAsia="el-GR"/>
        </w:rPr>
        <w:t>. 55148/Ζ1/13-05-2020 έγγραφο προς τον Πρόεδρο του Ανώτατου Συμβουλίου της Εθνικής Αρχής Ανώτατης Εκπαίδευσης (ΕΘ.Α.Α.Ε.) για τη διατύπωση της γνώμης του Ανώτατου Συμβουλίου της Αρχής σχετικά με τις αντιστοιχίες Τμημάτων, Εισαγωγικών Κατευθύνσεων και Προγραμμάτων Σπουδών των Α.Ε.Ι. και των Ανώτατων Εκκλησιαστικών Ακαδημιών, ακαδημαϊκού έτους 2020-2021.</w:t>
      </w:r>
      <w:r w:rsidRPr="006C7A26">
        <w:rPr>
          <w:rFonts w:ascii="Arial" w:eastAsia="Times New Roman" w:hAnsi="Arial" w:cs="Arial"/>
          <w:sz w:val="20"/>
          <w:szCs w:val="20"/>
          <w:lang w:eastAsia="el-GR"/>
        </w:rPr>
        <w:br/>
        <w:t>3. α. Την απόφαση του Ανώτατου Συμβουλίου της Εθνικής Αρχής Ανώτατης Εκπαίδευσης, που ελήφθη στην υπ’ αρ. 3/28-05-2020 συνεδρίασή του και διαβιβάστηκε στο Υπουργείου Παιδείας και Θρησκευμάτων, με το υπ’ αρ. 15897/ΕΞ/29-05-2020 έγγραφο του Προέδρου της Αρχής, με την οποία διατυπώθηκε βάσει των διατάξεων της παρ. 13 του άρθρου 21 του ν. 4332/2015 (Α΄ 76, διορθώσεις σφαλμάτων Α΄ 88), σε συνδυασμό με τις διατάξεις της παρ. 8 του άρθρου 59 του ν. 4653/2020 (Α΄ 12), η γνώμη της ΕΘ.Α.Α.Ε. για τις αντιστοιχίες των Τμημάτων, Εισαγωγικών Κατευθύνσεων και Προγραμμάτων Σπουδών των Α.Ε.Ι. και των Ανώτατων Εκκλησιαστικών Ακαδημιών, ακαδημαϊκού έτους 2020-2021, καθώς και το υπ’ αρ. 16237/17-6-2020 έγγραφο της Αρχής.</w:t>
      </w:r>
      <w:r w:rsidRPr="006C7A26">
        <w:rPr>
          <w:rFonts w:ascii="Arial" w:eastAsia="Times New Roman" w:hAnsi="Arial" w:cs="Arial"/>
          <w:sz w:val="20"/>
          <w:szCs w:val="20"/>
          <w:lang w:eastAsia="el-GR"/>
        </w:rPr>
        <w:br/>
        <w:t>β. Την απόφαση του Ανώτατου Συμβουλίου της Εθνικής Αρχής Ανώτατης Εκπαίδευσης, που ελήφθη στην υπ’ αρ. 4/03-07-2020 συνεδρίασή του και διαβιβάστηκε στο Υπουργείο Παιδείας και Θρησκευμάτων με το υπ’ αρ.16596/06-07-2020 έγγραφο του Προέδρου της Αρχής.</w:t>
      </w:r>
      <w:r w:rsidRPr="006C7A26">
        <w:rPr>
          <w:rFonts w:ascii="Arial" w:eastAsia="Times New Roman" w:hAnsi="Arial" w:cs="Arial"/>
          <w:sz w:val="20"/>
          <w:szCs w:val="20"/>
          <w:lang w:eastAsia="el-GR"/>
        </w:rPr>
        <w:br/>
        <w:t>4. Το γεγονός ότι από την παρούσα απόφαση δεν προκαλείται δαπάνη σε βάρος του κρατικού προϋπολογισμού,</w:t>
      </w:r>
    </w:p>
    <w:p w:rsidR="006C7A26" w:rsidRPr="006C7A26" w:rsidRDefault="006C7A26" w:rsidP="006C7A26">
      <w:pPr>
        <w:spacing w:after="100" w:afterAutospacing="1" w:line="240" w:lineRule="auto"/>
        <w:ind w:left="142" w:right="84"/>
        <w:jc w:val="center"/>
        <w:rPr>
          <w:rFonts w:ascii="Arial" w:eastAsia="Times New Roman" w:hAnsi="Arial" w:cs="Arial"/>
          <w:sz w:val="20"/>
          <w:szCs w:val="20"/>
          <w:lang w:eastAsia="el-GR"/>
        </w:rPr>
      </w:pPr>
      <w:r w:rsidRPr="006C7A26">
        <w:rPr>
          <w:rFonts w:ascii="Arial" w:eastAsia="Times New Roman" w:hAnsi="Arial" w:cs="Arial"/>
          <w:sz w:val="20"/>
          <w:szCs w:val="20"/>
          <w:lang w:eastAsia="el-GR"/>
        </w:rPr>
        <w:t>αποφασίζουμε:</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Τροποποιούμε την υπ’ αρ. 77275/Z1/19-6-2020 υπουργική απόφαση «Αντιστοιχίες Τμημάτων, Εισαγωγικών Κατευθύνσεων και Προγραμμάτων Σπουδών των Α.Ε.Ι. και των Ανώτατων Εκκλησιαστικών Ακαδημιών, ακαδημαϊκού έτους 2020-2021» (Β΄ 2549), ως εξής:</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lastRenderedPageBreak/>
        <w:t>1. Το Τμήμα «</w:t>
      </w:r>
      <w:r w:rsidRPr="006C7A26">
        <w:rPr>
          <w:rFonts w:ascii="Arial" w:eastAsia="Times New Roman" w:hAnsi="Arial" w:cs="Arial"/>
          <w:b/>
          <w:bCs/>
          <w:sz w:val="20"/>
          <w:szCs w:val="20"/>
          <w:lang w:eastAsia="el-GR"/>
        </w:rPr>
        <w:t>ΒΙΟΧΗΜΕΙΑΣ ΚΑΙ ΒΙΟΤΕΧΝΟΛΟΓΙΑΣ</w:t>
      </w:r>
      <w:r w:rsidRPr="006C7A26">
        <w:rPr>
          <w:rFonts w:ascii="Arial" w:eastAsia="Times New Roman" w:hAnsi="Arial" w:cs="Arial"/>
          <w:sz w:val="20"/>
          <w:szCs w:val="20"/>
          <w:lang w:eastAsia="el-GR"/>
        </w:rPr>
        <w:t>» του Πανεπιστημίου Θεσσαλίας αφαιρείται από την Ομάδα αντιστοίχισης «ΒΙΟΤΕΧΝΟΛΟΓΙΑΣ» του ΠΙΝΑΚΑ Α΄ «ΑΝΤΙΣΤΟΙΧΑ ΤΜΗΜΑΤΑ ΠΑΝΕΠΙΣΤΗΜΙΩΝ» (αρ. 27 του πίνακα) και </w:t>
      </w:r>
      <w:r w:rsidRPr="006C7A26">
        <w:rPr>
          <w:rFonts w:ascii="Arial" w:eastAsia="Times New Roman" w:hAnsi="Arial" w:cs="Arial"/>
          <w:sz w:val="20"/>
          <w:szCs w:val="20"/>
          <w:u w:val="single"/>
          <w:lang w:eastAsia="el-GR"/>
        </w:rPr>
        <w:t>εντάσσεται στον ΠΙΝΑΚΑ Γ΄ «ΜΗ ΑΝΤΙΣΤΟΙΧΑ ΤΜΗΜΑΤΑ ΑΕΙ» (υπ’ αρ. 8).</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2. Τα Τμήματα «</w:t>
      </w:r>
      <w:r w:rsidRPr="006C7A26">
        <w:rPr>
          <w:rFonts w:ascii="Arial" w:eastAsia="Times New Roman" w:hAnsi="Arial" w:cs="Arial"/>
          <w:b/>
          <w:bCs/>
          <w:sz w:val="20"/>
          <w:szCs w:val="20"/>
          <w:lang w:eastAsia="el-GR"/>
        </w:rPr>
        <w:t>ΕΠΙΣΤΗΜΗΣ ΤΡΟΦΙΜΩΝ ΚΑΙ ΔΙΑΤΡΟΦΗΣ</w:t>
      </w:r>
      <w:r w:rsidRPr="006C7A26">
        <w:rPr>
          <w:rFonts w:ascii="Arial" w:eastAsia="Times New Roman" w:hAnsi="Arial" w:cs="Arial"/>
          <w:sz w:val="20"/>
          <w:szCs w:val="20"/>
          <w:lang w:eastAsia="el-GR"/>
        </w:rPr>
        <w:t>» του Πανεπιστημίου Αιγαίου, «</w:t>
      </w:r>
      <w:r w:rsidRPr="006C7A26">
        <w:rPr>
          <w:rFonts w:ascii="Arial" w:eastAsia="Times New Roman" w:hAnsi="Arial" w:cs="Arial"/>
          <w:b/>
          <w:bCs/>
          <w:sz w:val="20"/>
          <w:szCs w:val="20"/>
          <w:lang w:eastAsia="el-GR"/>
        </w:rPr>
        <w:t>ΕΠΙΣΤΗΜΗΣ ΤΡΟΦΙΜΩΝ ΚΑΙ ΔΙΑΤΡΟΦΗΣ ΤΟΥ ΑΝΘΡΩΠΟ</w:t>
      </w:r>
      <w:r w:rsidRPr="006C7A26">
        <w:rPr>
          <w:rFonts w:ascii="Arial" w:eastAsia="Times New Roman" w:hAnsi="Arial" w:cs="Arial"/>
          <w:sz w:val="20"/>
          <w:szCs w:val="20"/>
          <w:lang w:eastAsia="el-GR"/>
        </w:rPr>
        <w:t>Υ» του Γεωπονικού Πανεπιστημίου Αθηνών και «</w:t>
      </w:r>
      <w:r w:rsidRPr="006C7A26">
        <w:rPr>
          <w:rFonts w:ascii="Arial" w:eastAsia="Times New Roman" w:hAnsi="Arial" w:cs="Arial"/>
          <w:b/>
          <w:bCs/>
          <w:sz w:val="20"/>
          <w:szCs w:val="20"/>
          <w:lang w:eastAsia="el-GR"/>
        </w:rPr>
        <w:t>ΕΠΙΣΤΗΜΗΣ ΤΡΟΦΙΜΩΝ ΚΑΙ ΔΙΑΤΡΟΦΗ</w:t>
      </w:r>
      <w:r w:rsidRPr="006C7A26">
        <w:rPr>
          <w:rFonts w:ascii="Arial" w:eastAsia="Times New Roman" w:hAnsi="Arial" w:cs="Arial"/>
          <w:sz w:val="20"/>
          <w:szCs w:val="20"/>
          <w:lang w:eastAsia="el-GR"/>
        </w:rPr>
        <w:t>Σ» του Πανεπιστημίου Θεσσαλίας, της Ομάδας αντιστοίχισης «ΕΠΙΣΤΗΜΗΣ ΤΡΟΦΙΜΩΝ ΚΑΙ ΔΙΑΤΡΟΦΗΣ» αφαιρούνται από τον ΠΙΝΑΚΑ Α΄ «ΑΝΤΙΣΤΟΙΧΑ ΤΜΗΜΑΤΑ ΠΑΝΕΠΙΣΤΗΜΙΩΝ» (αρ. 74, 75, 76 του πίνακα), και </w:t>
      </w:r>
      <w:r w:rsidRPr="006C7A26">
        <w:rPr>
          <w:rFonts w:ascii="Arial" w:eastAsia="Times New Roman" w:hAnsi="Arial" w:cs="Arial"/>
          <w:sz w:val="20"/>
          <w:szCs w:val="20"/>
          <w:u w:val="single"/>
          <w:lang w:eastAsia="el-GR"/>
        </w:rPr>
        <w:t>εντάσσονται στον ΠΙΝΑΚΑ Γ΄ «ΜΗ ΑΝΤΙΣΤΟΙΧΑ ΤΜΗΜΑΤΑ ΑΕΙ» (υπ’ αρ. 27, 28 και 29).</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3. Το Τμήμα «</w:t>
      </w:r>
      <w:r w:rsidRPr="006C7A26">
        <w:rPr>
          <w:rFonts w:ascii="Arial" w:eastAsia="Times New Roman" w:hAnsi="Arial" w:cs="Arial"/>
          <w:b/>
          <w:bCs/>
          <w:sz w:val="20"/>
          <w:szCs w:val="20"/>
          <w:lang w:eastAsia="el-GR"/>
        </w:rPr>
        <w:t>ΚΟΙΝΩΝΙΟΛΟΓΙΑΣ</w:t>
      </w:r>
      <w:r w:rsidRPr="006C7A26">
        <w:rPr>
          <w:rFonts w:ascii="Arial" w:eastAsia="Times New Roman" w:hAnsi="Arial" w:cs="Arial"/>
          <w:sz w:val="20"/>
          <w:szCs w:val="20"/>
          <w:lang w:eastAsia="el-GR"/>
        </w:rPr>
        <w:t>» του Εθνικού και Καποδιστριακού Πανεπιστημίου Αθηνών, αφαιρείται από την Ομάδα αντιστοίχισης «ΚΟΙΝΩΝΙΟΛΟΓΙΑΣ» του ΠΙΝΑΚΑ Α΄ «ΑΝΤΙΣΤΟΙΧΑ ΤΜΗΜΑΤΑ ΠΑΝΕΠΙΣΤΗΜΙΩΝ» (αρ. 152 του πίνακα) </w:t>
      </w:r>
      <w:r w:rsidRPr="006C7A26">
        <w:rPr>
          <w:rFonts w:ascii="Arial" w:eastAsia="Times New Roman" w:hAnsi="Arial" w:cs="Arial"/>
          <w:sz w:val="20"/>
          <w:szCs w:val="20"/>
          <w:u w:val="single"/>
          <w:lang w:eastAsia="el-GR"/>
        </w:rPr>
        <w:t>και εντάσσεται στον ΠΙΝΑΚΑ Γ΄ «ΜΗ ΑΝΤΙΣΤΟΙΧΑ ΤΜΗΜΑΤΑ ΑΕΙ» (υπ’ αρ. 42).</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Τα λοιπά Τμήματα του ΠΙΝΑΚΑ Α΄ και του ΠΙΝΑΚΑ Γ΄ αναριθμούνται αναλόγως.</w:t>
      </w:r>
    </w:p>
    <w:p w:rsidR="006C7A26" w:rsidRPr="00355D21" w:rsidRDefault="006C7A26" w:rsidP="00355D21">
      <w:pPr>
        <w:spacing w:after="100" w:afterAutospacing="1" w:line="240" w:lineRule="auto"/>
        <w:ind w:left="142" w:right="84"/>
        <w:jc w:val="both"/>
        <w:rPr>
          <w:rFonts w:ascii="Arial" w:eastAsia="Times New Roman" w:hAnsi="Arial" w:cs="Arial"/>
          <w:b/>
          <w:sz w:val="20"/>
          <w:szCs w:val="20"/>
          <w:lang w:eastAsia="el-GR"/>
        </w:rPr>
      </w:pPr>
      <w:r w:rsidRPr="00355D21">
        <w:rPr>
          <w:rFonts w:ascii="Arial" w:eastAsia="Times New Roman" w:hAnsi="Arial" w:cs="Arial"/>
          <w:b/>
          <w:sz w:val="20"/>
          <w:szCs w:val="20"/>
          <w:lang w:eastAsia="el-GR"/>
        </w:rPr>
        <w:t>Κατόπιν των ανωτέρω, ο ΠΙΝΑΚΑΣ Α΄ «ΑΝΤΙΣΤΟΙΧΑ ΤΜΗΜΑΤΑ ΠΑΝΕΠΙΣΤΗΜΙΩΝ», ο ΠΙΝΑΚΑΣ Β΄ «ΑΝΤΙΣΤΟΙΧΑ ΤΜΗΜΑΤΑ ΑΝΩΤΑΤΩΝ ΕΚΚΛΗΣΙΑΣΤΙΚΩΝ ΑΚΑΔΗΜΙΩΝ» και ο ΠΙΝΑΚΑΣ Γ΄ «ΜΗ ΑΝΤΙΣΤΟΙΧΑ ΤΜΗΜΑΤΑ ΑΕΙ» διαμορφώνονται, ως ακολούθως:</w:t>
      </w:r>
    </w:p>
    <w:tbl>
      <w:tblPr>
        <w:tblW w:w="7930" w:type="dxa"/>
        <w:tblLayout w:type="fixed"/>
        <w:tblCellMar>
          <w:top w:w="15" w:type="dxa"/>
          <w:left w:w="15" w:type="dxa"/>
          <w:bottom w:w="15" w:type="dxa"/>
          <w:right w:w="15" w:type="dxa"/>
        </w:tblCellMar>
        <w:tblLook w:val="04A0" w:firstRow="1" w:lastRow="0" w:firstColumn="1" w:lastColumn="0" w:noHBand="0" w:noVBand="1"/>
      </w:tblPr>
      <w:tblGrid>
        <w:gridCol w:w="2402"/>
        <w:gridCol w:w="425"/>
        <w:gridCol w:w="2835"/>
        <w:gridCol w:w="1134"/>
        <w:gridCol w:w="1134"/>
      </w:tblGrid>
      <w:tr w:rsidR="006C7A26" w:rsidRPr="006C7A26" w:rsidTr="006C7A26">
        <w:tc>
          <w:tcPr>
            <w:tcW w:w="2402"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b/>
                <w:bCs/>
                <w:sz w:val="18"/>
                <w:szCs w:val="18"/>
                <w:lang w:eastAsia="el-GR"/>
              </w:rPr>
              <w:t>ΟΜΑΔΑ ΑΝΤΙΣΤΟΙΧΙΣΗΣ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b/>
                <w:bCs/>
                <w:sz w:val="18"/>
                <w:szCs w:val="18"/>
                <w:lang w:eastAsia="el-GR"/>
              </w:rPr>
              <w:t>Α/Α</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b/>
                <w:bCs/>
                <w:sz w:val="18"/>
                <w:szCs w:val="18"/>
                <w:lang w:eastAsia="el-GR"/>
              </w:rPr>
              <w:t>ΤΜΗΜΑ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b/>
                <w:bCs/>
                <w:sz w:val="18"/>
                <w:szCs w:val="18"/>
                <w:lang w:eastAsia="el-GR"/>
              </w:rPr>
              <w:t>ΙΔΡΥΜΑ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b/>
                <w:bCs/>
                <w:sz w:val="18"/>
                <w:szCs w:val="18"/>
                <w:lang w:eastAsia="el-GR"/>
              </w:rPr>
              <w:t>ΕΔΡΑ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ΑΓΓΛΙΚΗΣ  ΓΛΩΣΣΑΣ ΚΑΙ ΦΙΛΟΛΟΓΙΑΣ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ΑΓΓΛΙΚΗΣ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ΑΓΓΛΙΚΗΣ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ΑΓΡΟΝΟΜΩΝ ΤΟΠΟΓΡΑΦΩΝ ΜΗΧΑΝΙΚΩΝ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ΑΓΡΟΝΟΜΩΝ ΚΑΙ ΤΟΠΟΓΡΑΦΩΝ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ΑΓΡΟΝΟΜΩΝ ΚΑΙ ΤΟΠΟΓΡΑΦΩΝ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ΕΜΠ</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ΑΓΡΟΤΙΚΗΣ ΟΙΚΟΝΟΜΙΑΣ ΚΑΙ ΑΝΑΠΤΥΞΗΣ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ΑΓΡΟΤΙΚΗΣ ΑΝΑΠΤΥΞΗΣ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ΟΡΕΣΤΙΑΔΑ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ΑΓΡΟΤΙΚΗΣ ΟΙΚΟΝΟΜΙΑΣ ΚΑΙ ΑΝΑΠΤΥΞΗΣ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ΑΓΩΓΗΣ ΚΑΙ ΦΡΟΝΤΙΔΑΣ ΣΤΗΝ ΠΡΩΙΜΗ ΠΑΙΔΙΚΗ ΗΛΙΚΙΑ</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ΑΓΩΓΗΣ ΚΑΙ ΦΡΟΝΤΙΔΑΣ ΣΤΗΝ ΠΡΩΙΜΗ ΠΑΙΔΙΚΗ ΗΛΙΚΙΑ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ΑΓΩΓΗΣ ΚΑΙ ΦΡΟΝΤΙΔΑΣ ΣΤΗΝ ΠΡΩΙΜΗ ΠΑΙΔΙΚΗ ΗΛΙΚΙΑ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ΑΓΩΓΗΣ ΚΑΙ ΦΡΟΝΤΙΔΑΣ ΣΤΗΝ ΠΡΩΙΜΗ ΠΑΙΔΙΚΗ ΗΛΙΚΙΑ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ΑΡΧΕΙΟΝΟΜΙΑΣ</w:t>
            </w:r>
            <w:r w:rsidRPr="006C7A26">
              <w:rPr>
                <w:rFonts w:ascii="Arial" w:eastAsia="Times New Roman" w:hAnsi="Arial" w:cs="Arial"/>
                <w:sz w:val="18"/>
                <w:szCs w:val="18"/>
                <w:lang w:eastAsia="el-GR"/>
              </w:rPr>
              <w:br/>
              <w:t>ΚΑΙ  ΒΙΒΛΙΟΘΗΚΟΝΟΜΙΑΣ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ΑΡΧΕΙΟΝΟΜΙΑΣ, ΒΙΒΛΙΟΘΗΚΟΝΟΜΙΑΣ ΚΑΙ ΣΥΣΤΗΜΑΤΩΝ ΠΛΗΡΟΦΟΡΗΣΗΣ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ΒΙΒΛΙΟΘΗΚΟΝΟΜΙΑΣ, ΑΡΧΕΙΟΝΟΜΙΑΣ</w:t>
            </w:r>
            <w:r w:rsidRPr="006C7A26">
              <w:rPr>
                <w:rFonts w:ascii="Arial" w:eastAsia="Times New Roman" w:hAnsi="Arial" w:cs="Arial"/>
                <w:sz w:val="18"/>
                <w:szCs w:val="18"/>
                <w:lang w:eastAsia="el-GR"/>
              </w:rPr>
              <w:br/>
              <w:t>ΚΑΙ ΣΥΣΤΗΜΑΤΩΝ ΠΛΗΡΟΦΟΡΗΣΗΣ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ΕΘΝΙΚΟ ΜΕΤΣΟΒΙΟ ΠΟΛΥΤΕΧΝΕΙΟ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ΞΑΝΘΗ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ΑΡΧΙΤΕΚΤΟΝΩΝ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ΠΟΛΥΤΕΧΝΕΙΟ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ΧΑΝΙΑ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ΒΙΟΪΑΤΡΙΚΩΝ ΕΠΙΣΤΗΜΩΝ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ΒΙΟΪΑΤΡΙΚΩΝ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ΒΙΟΪΑΤΡΙΚΩΝ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ΒΙΟΤΕΧΝΟΛΟΓΙΑΣ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ΒΙΟΛΟΓΙΚΩΝ ΕΦΑΡΜΟΓΩΝ ΚΑΙ ΤΕΧΝΟΛΟΓΙΩΝ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ΒΙΟΤΕΧΝΟΛΟΓΙΑΣ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ΓΕΩΠΟΝΙΚΟ ΠΑΝ.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ΓΑΛΛΙΚΗΣ  ΓΛΩΣΣΑΣ ΚΑΙ ΦΙΛΟΛΟΓΙΑΣ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ΓΑΛΛΙΚΗΣ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ΓΑΛΛΙΚΗΣ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ΓΕΡΜΑΝΙΚΗΣ ΓΛΩΣΣΑΣ ΚΑΙ ΦΙΛΟΛΟΓΙΑΣ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ΓΕΡΜΑΝΙΚΗΣ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ΓΕΡΜΑΝΙΚΗΣ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ΓΕΩΓΡΑΦΙΑΣ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ΓΕΩΓΡΑΦΙΑΣ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ΧΑΡΟΚΟΠΕΙΟ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ΓΕΩΓΡΑΦΙΑΣ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ΜΥΤΙΛΗΝΗ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ΓΕΩΛΟΓΙΑΣ ΓΕΩΠΕΡΙΒΑΛΛΟΝΤΟΣ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ΦΛΩΡΙΝΑ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 xml:space="preserve">ΠΑΝΕΠΙΣΤΗΜΙΟ </w:t>
            </w:r>
            <w:r w:rsidRPr="006C7A26">
              <w:rPr>
                <w:rFonts w:ascii="Arial" w:eastAsia="Times New Roman" w:hAnsi="Arial" w:cs="Arial"/>
                <w:sz w:val="18"/>
                <w:szCs w:val="18"/>
                <w:lang w:eastAsia="el-GR"/>
              </w:rPr>
              <w:lastRenderedPageBreak/>
              <w:t>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ΚΑΛΑΜΑΤΑ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ΑΜΑΛΙΑΔΑ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 - ΑΓΡΟΤΕΧΝΟΛΟΓΙΑΣ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ΔΑΣΟΛΟΓΙΑΣ</w:t>
            </w:r>
            <w:r w:rsidRPr="006C7A26">
              <w:rPr>
                <w:rFonts w:ascii="Arial" w:eastAsia="Times New Roman" w:hAnsi="Arial" w:cs="Arial"/>
                <w:sz w:val="18"/>
                <w:szCs w:val="18"/>
                <w:lang w:eastAsia="el-GR"/>
              </w:rPr>
              <w:br/>
              <w:t>ΚΑΙ ΠΕΡΙΒΑΛΛΟΝΤΟΣ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ΔΑΣΟΛΟΓΙΑΣ ΚΑΙ ΔΙΑΧΕΙΡΙΣΗΣ ΠΕΡΙΒΑΛΛΟΝΤΟΣ ΚΑΙ ΦΥΣΙΚΩΝ ΠΟΡΩΝ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ΟΡΕΣΤΙΑΔΑ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ΔΑΣΟΛΟΓΙΑΣ ΚΑΙ ΦΥΣΙΚΟΥ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ΔΑΣΟΛΟΓΙΑΣ</w:t>
            </w:r>
            <w:r w:rsidRPr="006C7A26">
              <w:rPr>
                <w:rFonts w:ascii="Arial" w:eastAsia="Times New Roman" w:hAnsi="Arial" w:cs="Arial"/>
                <w:sz w:val="18"/>
                <w:szCs w:val="18"/>
                <w:lang w:eastAsia="el-GR"/>
              </w:rPr>
              <w:br/>
              <w:t>ΚΑΙ ΠΕΡΙΒΑΛΛΟΝΤΟΣ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ΔΑΣΟΛΟΓΙΑΣ ΚΑΙ ΔΙΑΧΕΙΡΙΣΗΣ ΦΥΣΙΚΟΥ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ΚΑΡΠΕΝΗΣΙ</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ΔΑΣΟΛΟΓΙΑΣ ΚΑΙ ΦΥΣΙΚΟΥ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ΔΡΑΜΑ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ΔΑΣΟΛΟΓΙΑΣ, ΕΠΙΣΤΗΜΩΝ ΞΥΛΟΥ ΚΑΙ ΣΧΕΔΙΑΣΜΟΥ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ΚΑΡΔΙΤΣΑ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ΔΗΜΟΣΙΑΣ ΥΓΕΙΑΣ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ΔΗΜΟΣΙΑΣ ΚΑΙ ΕΝΙΑΙΑΣ ΥΓΕΙΑΣ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ΚΑΡΔΙΤΣΑ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49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ΔΗΜΟΣΙΑΣ ΚΑΙ ΚΟΙΝΟΤΙΚΗΣ ΥΓΕΙΑΣ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ΔΙΕΘΝΩΝ ΕΥΡΩΠΑΪΚΩΝ ΣΠΟΥΔΩΝ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ΔΙΕΘΝΩΝ ΚΑΙ ΕΥΡΩΠΑΪΚΩΝ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ΔΙΕΘΝΩΝ ΚΑΙ ΕΥΡΩΠΑΪΚΩΝ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ΠΕΙΡΑΙΑ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ΠΕΙΡΑΙΑΣ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ΔΙΕΘΝΩΝ,  ΕΥΡΩΠΑΪΚΩΝ ΚΑΙ ΠΕΡΙΦΕΡΕΙΑΚΩΝ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ΠΑΝΤΕΙΟ ΠΑΝΕΠΙΣΤΗΜΙΟ ΚΟΙΝΩΝΙΚΩΝ ΚΑΙ 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ΔΙΟΙΚΗΤΙΚΗΣ ΕΠΙΣΤΗΜΗΣ ΚΑΙ ΤΕΧΝΟΛΟΓΙΑΣ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ΔΙΟΙΚΗΤΙΚΗΣ ΕΠΙΣΤΗΜΗΣ ΚΑΙ ΤΕΧΝΟΛΟΓΙΑΣ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ΚΟΖΑΝΗ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ΔΙΟΙΚΗΤΙΚΗΣ ΕΠΙΣΤΗΜΗΣ ΚΑΙ ΤΕΧΝΟΛΟΓΙΑΣ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ΔΙΟΙΚΗΤΙΚΗΣ ΕΠΙΣΤΗΜΗΣ ΚΑΙ ΤΕΧΝΟΛΟΓΙΑΣ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 ΝΙΚΟΛΑΟΣ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ΔΙΟΙΚΗΤΙΚΗΣ ΕΠΙΣΤΗΜΗΣ ΚΑΙ ΤΕΧΝΟΛΟΓΙΑΣ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ΚΑΒΑΛΑ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ΔΙΟΙΚΗΤΙΚΗΣ ΕΠΙΣΤΗΜΗΣ ΚΑΙ ΤΕΧΝΟΛΟΓΙΑΣ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ΤΡΙΠΟΛΗ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 ΚΑΙ ΟΡΓΑΝΙΣΜΩΝ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 ΚΑΙ ΟΡΓΑΝΙΣΜΩΝ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ΚΑΛΑΜΑΤΑ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59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 ΚΑΙ ΟΡΓΑΝΙΣΜΩΝ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ΕΙΚΑΣΤΙΚΩΝ ΤΕΧΝΩΝ</w:t>
            </w:r>
            <w:r w:rsidRPr="006C7A26">
              <w:rPr>
                <w:rFonts w:ascii="Arial" w:eastAsia="Times New Roman" w:hAnsi="Arial" w:cs="Arial"/>
                <w:sz w:val="18"/>
                <w:szCs w:val="18"/>
                <w:lang w:eastAsia="el-GR"/>
              </w:rPr>
              <w:br/>
              <w:t>(Εκτός Πανελληνίων)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ΕΙΚΑΣΤΙΚΩΝ</w:t>
            </w:r>
            <w:r w:rsidRPr="006C7A26">
              <w:rPr>
                <w:rFonts w:ascii="Arial" w:eastAsia="Times New Roman" w:hAnsi="Arial" w:cs="Arial"/>
                <w:sz w:val="18"/>
                <w:szCs w:val="18"/>
                <w:lang w:eastAsia="el-GR"/>
              </w:rPr>
              <w:br/>
              <w:t>ΚΑΙ ΕΦΑΡΜΟΣΜΕΝΩΝ ΤΕΧΝΩΝ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ΕΙΚΑΣΤΙΚΩΝ ΤΕΧΝΩΝ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ΑΝΩΤΑΤΗ ΣΧΟΛΗ ΚΑΛΩΝ ΤΕΧΝΩΝ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ΕΙΚΑΣΤΙΚΩΝ ΤΕΧΝΩΝ</w:t>
            </w:r>
            <w:r w:rsidRPr="006C7A26">
              <w:rPr>
                <w:rFonts w:ascii="Arial" w:eastAsia="Times New Roman" w:hAnsi="Arial" w:cs="Arial"/>
                <w:sz w:val="18"/>
                <w:szCs w:val="18"/>
                <w:lang w:eastAsia="el-GR"/>
              </w:rPr>
              <w:br/>
              <w:t>ΚΑΙ ΕΠΙΣΤΗΜΩΝ ΤΗΣ ΤΕΧΝΗΣ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ΕΙΚΑΣΤΙΚΩΝ</w:t>
            </w:r>
            <w:r w:rsidRPr="006C7A26">
              <w:rPr>
                <w:rFonts w:ascii="Arial" w:eastAsia="Times New Roman" w:hAnsi="Arial" w:cs="Arial"/>
                <w:sz w:val="18"/>
                <w:szCs w:val="18"/>
                <w:lang w:eastAsia="el-GR"/>
              </w:rPr>
              <w:br/>
              <w:t>ΚΑΙ ΕΦΑΡΜΟΣΜΕΝΩΝ ΤΕΧΝΩΝ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ΦΛΩΡΙΝΑ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ΕΚΠΑΙΔΕΥΤΙΚΗΣ</w:t>
            </w:r>
            <w:r w:rsidRPr="006C7A26">
              <w:rPr>
                <w:rFonts w:ascii="Arial" w:eastAsia="Times New Roman" w:hAnsi="Arial" w:cs="Arial"/>
                <w:sz w:val="18"/>
                <w:szCs w:val="18"/>
                <w:lang w:eastAsia="el-GR"/>
              </w:rPr>
              <w:br/>
              <w:t>ΚΑΙ ΚΟΙΝΩΝΙΚΗΣ ΠΟΛΙΤΙΚΗΣ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ΕΚΠΑΙΔΕΥΤΙΚΗΣ</w:t>
            </w:r>
            <w:r w:rsidRPr="006C7A26">
              <w:rPr>
                <w:rFonts w:ascii="Arial" w:eastAsia="Times New Roman" w:hAnsi="Arial" w:cs="Arial"/>
                <w:sz w:val="18"/>
                <w:szCs w:val="18"/>
                <w:lang w:eastAsia="el-GR"/>
              </w:rPr>
              <w:br/>
              <w:t>ΚΑΙ ΚΟΙΝΩΝΙΚΗΣ ΠΟΛΙΤΙΚΗΣ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w:t>
            </w:r>
            <w:r w:rsidRPr="006C7A26">
              <w:rPr>
                <w:rFonts w:ascii="Arial" w:eastAsia="Times New Roman" w:hAnsi="Arial" w:cs="Arial"/>
                <w:sz w:val="18"/>
                <w:szCs w:val="18"/>
                <w:lang w:eastAsia="el-GR"/>
              </w:rPr>
              <w:br/>
              <w:t>ΚΑΙ ΕΚΠΑΙΔΕΥΤΙΚΗΣ ΠΟΛΙΤΙΚΗΣ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ΚΟΡΙΝΘΟΣ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ΕΠΙΚΟΙΝΩΝΙΑΣ ΚΑΙ ΜΜΕ</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ΔΗΜΟΣΙΟΓΡΑΦΙΑΣ ΚΑΙ ΜΕΣΩΝ ΜΑΖΙΚΗΣ ΕΠΙΚΟΙΝΩΝΙΑΣ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ΕΠΙΚΟΙΝΩΝΙΑΣ ΚΑΙ ΜΕΣΩΝ ΜΑΖΙΚΗΣ ΕΝΗΜΕΡΩΣΗΣ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ΕΠΙΚΟΙΝΩΝΙΑΣ, ΜΕΣΩΝ ΚΑΙ ΠΟΛΙΤΙΣΜΟΥ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ΠΑΝΤΕΙΟ ΠΑΝΕΠΙΣΤΗΜΙΟ ΚΟΙΝΩΝΙΚΩΝ ΚΑΙ 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ΔΙΑΙΤΟΛΟΓΙΑΣ ΚΑΙ ΔΙΑΤΡΟΦΗΣ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69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ΔΙΑΙΤΟΛΟΓΙΑΣ</w:t>
            </w:r>
            <w:r w:rsidRPr="006C7A26">
              <w:rPr>
                <w:rFonts w:ascii="Arial" w:eastAsia="Times New Roman" w:hAnsi="Arial" w:cs="Arial"/>
                <w:sz w:val="18"/>
                <w:szCs w:val="18"/>
                <w:lang w:eastAsia="el-GR"/>
              </w:rPr>
              <w:br/>
              <w:t>ΚΑΙ ΔΙΑΤΡΟΦΟΛΟΓΙΑΣ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ΤΡΙΚΑΛΑ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ΔΙΑΤΡΟΦΗΣ ΚΑΙ ΔΙΑΙΤΟΛΟΓΙΑΣ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ΚΑΛΑΜΑΤΑ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ΕΠΙΣΤΗΜΩΝ  ΔΙΑΤΡΟΦΗΣ ΚΑΙ ΔΙΑΙΤΟΛΟΓΙΑΣ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ΕΠΙΣΤΗΜΩΝ  ΔΙΑΤΡΟΦΗΣ ΚΑΙ ΔΙΑΙΤΟΛΟΓΙΑΣ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ΣΗΤΕΙΑ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ΕΠΙΣΤΗΜΗΣ</w:t>
            </w:r>
            <w:r w:rsidRPr="006C7A26">
              <w:rPr>
                <w:rFonts w:ascii="Arial" w:eastAsia="Times New Roman" w:hAnsi="Arial" w:cs="Arial"/>
                <w:sz w:val="18"/>
                <w:szCs w:val="18"/>
                <w:lang w:eastAsia="el-GR"/>
              </w:rPr>
              <w:br/>
              <w:t>ΚΑΙ ΤΕΧΝΟΛΟΓΙΑΣ ΤΡΟΦΙΜΩΝ (8 ΕΞΑΜΗΝΑ)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ΚΑΙ ΤΕΧΝΟΛΟΓΙΑΣ ΤΡΟΦΙΜΩΝ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ΚΑΙ ΤΕΧΝΟΛΟΓΙΑΣ ΤΡΟΦΙΜΩΝ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ΙΟΝΙΟ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ΑΡΓΟΣΤΟΛΙ</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w:t>
            </w:r>
            <w:r w:rsidRPr="006C7A26">
              <w:rPr>
                <w:rFonts w:ascii="Arial" w:eastAsia="Times New Roman" w:hAnsi="Arial" w:cs="Arial"/>
                <w:sz w:val="18"/>
                <w:szCs w:val="18"/>
                <w:lang w:eastAsia="el-GR"/>
              </w:rPr>
              <w:br/>
              <w:t>ΚΑΙ ΤΕΧΝΟΛΟΓΙΑΣ ΤΡΟΦΙΜΩΝ (10 ΕΞΑΜΗΝΑ)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ΚΑΙ ΤΕΧΝΟΛΟΓΙΑΣ ΤΡΟΦΙΜΩΝ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ΚΑΙ ΤΕΧΝΟΛΟΓΙΑΣ ΤΡΟΦΙΜΩΝ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ΚΑΛΑΜΑΤΑ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ΚΑΙ ΤΕΧΝΟΛΟΓΙΑΣ ΤΡΟΦΙΜΩΝ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ΑΓΡΙΝΙΟ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ΥΛΙΚΩΝ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ΚΑΙ ΤΕΧΝΟΛΟΓΙΑΣ ΥΛΙΚΩΝ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79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ΤΩΝ ΥΛΙΚΩΝ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ΦΥΣΙΚΗΣ ΑΓΩΓΗΣ ΚΑΙ ΑΘΛΗΤΙΣΜΟΥ</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ΦΥΣΙΚΗΣ ΑΓΩΓΗΣ ΚΑΙ ΑΘΛΗΤΙΣΜΟΥ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ΦΥΣΙΚΗΣ ΑΓΩΓΗΣ ΚΑΙ ΑΘΛΗΤΙΣΜΟΥ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ΦΥΣΙΚΗΣ ΑΓΩΓΗΣ ΚΑΙ ΑΘΛΗΤΙΣΜΟΥ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ΦΥΣΙΚΗΣ ΑΓΩΓΗΣ ΚΑΙ ΑΘΛΗΤΙΣΜΟΥ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ΦΥΣΙΚΗΣ ΑΓΩΓΗΣ ΚΑΙ ΑΘΛΗΤΙΣΜΟΥ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ΤΡΙΚΑΛΑ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ΕΠΙΣΤΗΜΩΝ ΠΡΟΣΧΟΛΙΚΗΣ ΕΚΠΑΙΔΕΥΣΗΣ (ΝΗΠΙΑΓΩΓΩΝ)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ΕΚΠΑΙΔΕΥΣΗΣ ΚΑΙ ΑΓΩΓΗΣ ΣΤΗΝ ΠΡΟΣΧΟΛΙΚΗ ΗΛΙΚΙΑ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ΕΠΙΣΤΗΜΩΝ ΠΡΟΣΧΟΛΙΚΗΣ ΑΓΩΓΗΣ ΚΑΙ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ΕΠΙΣΤΗΜΩΝ ΤΗΣ ΕΚΠΑΙΔΕΥΣΗΣ ΚΑΙ ΑΓΩΓΗΣ ΣΤΗΝ ΠΡΟΣΧΟΛΙΚΗ ΗΛΙΚΙΑ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ΕΠΙΣΤΗΜΩΝ ΤΗΣ ΕΚΠΑΙΔΕΥΣΗΣ ΣΤΗΝ ΠΡΟΣΧΟΛΙΚΗ ΗΛΙΚΙΑ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ΑΛΕΞ/ΠΟΛΗ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89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ΕΠΙΣΤΗΜΩΝ ΤΗΣ ΠΡΟΣΧΟΛΙΚΗΣ ΑΓΩΓΗΣ ΚΑΙ ΕΚΠΑΙΔΕΥΤΙΚΟΥ ΣΧΕΔΙΑΣΜΟΥ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ΡΟΔΟΣ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ΝΗΠΙΑΓΩΓΩΝ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ΦΛΩΡΙΝΑ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ΝΗΠΙΑΓΩΓΩΝ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ΠΡΟΣΧΟΛΙΚΗΣ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ΠΡΟΣΧΟΛΙΚΗΣ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ΕΡΓΟΘΕΡΑΠΕΙΑΣ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ΕΡΓΟΘΕΡΑΠΕΙΑΣ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ΕΡΓΟΘΕΡΑΠΕΙΑΣ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ΠΤΟΛΕΜΑΪΔΑ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ΕΣΩΤΕΡΙΚΗΣ ΑΡΧΙΤΕΚΤΟΝΙΚΗΣ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ΕΣΩΤΕΡΙΚΗΣ ΑΡΧΙΤΕΚΤΟΝΙΚΗΣ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ΕΣΩΤΕΡΙΚΗΣ ΑΡΧΙΤΕΚΤΟΝΙΚΗΣ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ΖΩΙΚΗΣ ΠΑΡΑΓΩΓΗΣ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ΖΩΙΚΗΣ ΠΑΡΑΓΩΓΗΣ, ΑΛΙΕΙΑΣ ΚΑΙ ΥΔΑΤΟΚΑΛΛΙΕΡΓΕΙΩΝ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ΜΕΣΟΛΟΓΓΙ</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99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ΖΩΙΚΗΣ ΠΑΡΑΓΩΓΗΣ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ΖΩΙΚΗΣ ΠΑΡΑΓΩΓΗΣ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 ΙΧΘΥΟΛΟΓΙΑΣ ΚΑΙ ΥΔΑΤΙΝΟΥ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ΖΩΙΚΗΣ ΠΑΡΑΓΩΓΗΣ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w:t>
            </w:r>
            <w:r w:rsidRPr="006C7A26">
              <w:rPr>
                <w:rFonts w:ascii="Arial" w:eastAsia="Times New Roman" w:hAnsi="Arial" w:cs="Arial"/>
                <w:sz w:val="18"/>
                <w:szCs w:val="18"/>
                <w:lang w:eastAsia="el-GR"/>
              </w:rPr>
              <w:br/>
              <w:t>ΚΑΙ ΜΗΧΑΝΙΚΩΝ ΥΠΟΛΟΓΙΣΤΩΝ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ΕΘΝΙΚΟ ΜΕΤΣΟΒΙΟ ΠΟΛΥΤΕΧΝΕΙΟ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ΞΑΝΘΗ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ΤΕΧΝΟΛΟΓΙΑΣ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ΠΟΛΥΤΕΧΝΕΙΟ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ΧΑΝΙΑ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ΚΟΖΑΝΗ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w:t>
            </w:r>
            <w:r w:rsidRPr="006C7A26">
              <w:rPr>
                <w:rFonts w:ascii="Arial" w:eastAsia="Times New Roman" w:hAnsi="Arial" w:cs="Arial"/>
                <w:sz w:val="18"/>
                <w:szCs w:val="18"/>
                <w:lang w:eastAsia="el-GR"/>
              </w:rPr>
              <w:br/>
              <w:t>ΚΑΙ ΜΗΧΑΝΙΚΩΝ ΥΠΟΛΟΓΙΣΤΩΝ ΣΧΟΛΩΝ ΜΗΧΑΝΙΚΩΝ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109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ΚΑΙ ΗΛΕΚΤΡΟΝΙΚΩΝ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ΗΛΕΚΤΡΟΛΟΓΩΝ  ΜΗΧΑΝΙΚΩΝ ΚΑΙ ΜΗΧΑΝΙΚΩΝ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ΘΕΑΤΡΙΚΩΝ ΣΠΟΥΔΩΝ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ΘΕΑΤΡΙΚΩΝ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ΘΕΑΤΡΙΚΩΝ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ΘΕΑΤΡΙΚΩΝ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ΝΑΥΠΛΙΟ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119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ΑΛΕΞ/ΠΟΛΗ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ΚΑΙ ΑΡΧΑΙΟΛΟΓΙΑΣ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ΚΑΙ ΑΡΧΑΙΟΛΟΓΙΑΣ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ΚΑΙ ΑΡΧΑΙΟΛΟΓΙΑΣ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ΚΑΙ ΑΡΧΑΙΟΛΟΓΙΑΣ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ΚΑΙ ΑΡΧΑΙΟΛΟΓΙΑΣ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ΑΡΧΑΙΟΛΟΓΙΑΣ ΚΑΙ ΔΙΑΧΕΙΡΙΣΗΣ ΠΟΛΙΤΙΣΜΙΚΩΝ</w:t>
            </w:r>
            <w:r w:rsidRPr="006C7A26">
              <w:rPr>
                <w:rFonts w:ascii="Arial" w:eastAsia="Times New Roman" w:hAnsi="Arial" w:cs="Arial"/>
                <w:sz w:val="18"/>
                <w:szCs w:val="18"/>
                <w:lang w:eastAsia="el-GR"/>
              </w:rPr>
              <w:br/>
              <w:t>ΑΓΑΘΩΝ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ΚΑΛΑΜΑΤΑ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129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ΑΡΧΑΙΟΛΟΓΙΑΣ ΚΑΙ ΚΟΙΝΩΝΙΚΗΣ ΑΝΘΡΩΠΟΛΟΓΙΑΣ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ΚΑΙ ΕΘΝΟΛΟΓΙΑΣ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ΑΝΘΡΩΠΟΛΟΓΙΑΣ ΚΑΙ ΙΣΤΟΡΙΑΣ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ΜΥΤΙΛΗΝΗ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ΙΟΝΙΟ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ΚΕΡΚΥΡΑ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ΙΤΑΛΙΚΗΣ ΓΛΩΣΣΑΣ ΚΑΙ ΦΙΛΟΛΟΓΙΑΣ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ΙΤΑΛΙΚΗΣ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ΙΤΑΛΙΚΗΣ ΓΛΩΣΣΑΣ ΚΑΙ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ΑΝΘΡΩΠΟΛΟΓΙΑΣ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ΙΣΤΟΡΙΑΣ ΑΡΧΑΙΟΛΟΓΙΑΣ ΚΑΙ ΚΟΙΝΩΝΙΚΗΣ ΑΝΘΡΩΠΟΛΟΓΙΑΣ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ΑΝΘΡΩΠΟΛΟΓΙΑΣ ΚΑΙ ΙΣΤΟΡΙΑΣ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ΜΥΤΙΛΗΝΗ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ΑΝΘΡΩΠΟΛΟΓΙΑΣ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ΠΑΝΤΕΙΟ ΠΑΝΕΠΙΣΤΗΜΙΟ ΚΟΙΝΩΝΙΚΩΝ ΚΑΙ 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ΕΡΓΑΣΙΑΣ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ΕΡΓΑΣΙΑΣ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139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ΕΡΓΑΣΙΑΣ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 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ΕΡΓΑΣΙΑΣ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ΘΕΟΛΟΓΙΑΣ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ΘΕΟΛΟΓΙΑΣ ΚΑΙ ΘΡΗΣΚΕΙΟΛΟΓΙΑΣ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ΠΟΙΜΑΝΤΙΚΗΣ ΚΑΙ ΚΟΙΝΩΝΙΚΗΣ ΘΕΟΛΟΓΙΑΣ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ΠΟΛΙΤΙΚΗΣ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ΠΟΛΙΤΙΚΗΣ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ΠΑΝΤΕΙΟ ΠΑΝΕΠΙΣΤΗΜΙΟ ΚΟΙΝΩΝΙΚΩΝ ΚΑΙ 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ΚΟΙΝΩΝΙΚΗΣ ΠΟΛΙΤΙΚΗΣ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ΜΥΤΙΛΗΝΗ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ΠΑΝΤΕΙΟ ΠΑΝΕΠΙΣΤΗΜΙΟ ΚΟΙΝΩΝΙΚΩΝ ΚΑΙ 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ΚΟΙΝΩΝΙΟΛΟΓΙΑΣ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ΚΤΗΝΙΑΤΡΙΚΗΣ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ΚΤΗΝΙΑΤΡΙΚΗΣ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149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ΚΤΗΝΙΑΤΡΙΚΗΣ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ΚΑΡΔΙΤΣΑ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ΧΡΗΜΑΤΟΟΙΚΟΝΟΜΙΚΗΣ ΚΑΙ ΤΡΑΠΕΖΙΚΗΣ ΔΙΟΙΚΗΤΙΚΗΣ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ΠΕΙΡΑΙΑ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ΠΕΙΡΑΙΑΣ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w:t>
            </w:r>
            <w:r w:rsidRPr="006C7A26">
              <w:rPr>
                <w:rFonts w:ascii="Arial" w:eastAsia="Times New Roman" w:hAnsi="Arial" w:cs="Arial"/>
                <w:sz w:val="18"/>
                <w:szCs w:val="18"/>
                <w:lang w:eastAsia="el-GR"/>
              </w:rPr>
              <w:lastRenderedPageBreak/>
              <w:t>ΜΙΚΗΣ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153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w:t>
            </w:r>
            <w:r w:rsidRPr="006C7A26">
              <w:rPr>
                <w:rFonts w:ascii="Arial" w:eastAsia="Times New Roman" w:hAnsi="Arial" w:cs="Arial"/>
                <w:sz w:val="18"/>
                <w:szCs w:val="18"/>
                <w:lang w:eastAsia="el-GR"/>
              </w:rPr>
              <w:lastRenderedPageBreak/>
              <w:t>Σ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ΚΟΖΑΝΗ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ΚΑΛΑΜΑΤΑ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ΚΑΒΑΛΑ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w:t>
            </w:r>
            <w:r w:rsidRPr="006C7A26">
              <w:rPr>
                <w:rFonts w:ascii="Arial" w:eastAsia="Times New Roman" w:hAnsi="Arial" w:cs="Arial"/>
                <w:sz w:val="18"/>
                <w:szCs w:val="18"/>
                <w:lang w:eastAsia="el-GR"/>
              </w:rPr>
              <w:br/>
              <w:t>ΚΑΙ  ΧΡΗΜΑΤΟΟΙΚΟΝΟΜΙΚΗΣ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159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ΛΟΓΙΣΤΙΚΗΣ ΚΑΙ ΧΡΗΜΑΤΟΟΙΚΟ- 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ΠΡΕΒΕΖΑ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ΛΟΓΟΘΕΡΑΠΕΙΑΣ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ΛΟΓΟΘΕΡΑΠΕΙΑΣ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ΚΑΛΑΜΑΤΑ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ΣΑΜΟΣ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 ΚΑΙ ΕΦΑΡΜΟΣΜΕΝΩΝ</w:t>
            </w:r>
            <w:r w:rsidRPr="006C7A26">
              <w:rPr>
                <w:rFonts w:ascii="Arial" w:eastAsia="Times New Roman" w:hAnsi="Arial" w:cs="Arial"/>
                <w:sz w:val="18"/>
                <w:szCs w:val="18"/>
                <w:lang w:eastAsia="el-GR"/>
              </w:rPr>
              <w:br/>
              <w:t>ΜΑΘΗΜΑΤΙΚΩΝ - ΕΙΣ.ΚΑΤ.ΜΑΘΗΜΑΤΙΚΩΝ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169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 ΚΑΙ ΕΦΑΡΜΟΣΜΕΝΩΝ</w:t>
            </w:r>
            <w:r w:rsidRPr="006C7A26">
              <w:rPr>
                <w:rFonts w:ascii="Arial" w:eastAsia="Times New Roman" w:hAnsi="Arial" w:cs="Arial"/>
                <w:sz w:val="18"/>
                <w:szCs w:val="18"/>
                <w:lang w:eastAsia="el-GR"/>
              </w:rPr>
              <w:br/>
              <w:t>ΜΑΘΗΜΑΤΙΚΩΝ - ΕΙΣ.ΚΑΤ. ΕΦΑΡΜΟΣΜΕΝΩΝ</w:t>
            </w:r>
            <w:r w:rsidRPr="006C7A26">
              <w:rPr>
                <w:rFonts w:ascii="Arial" w:eastAsia="Times New Roman" w:hAnsi="Arial" w:cs="Arial"/>
                <w:sz w:val="18"/>
                <w:szCs w:val="18"/>
                <w:lang w:eastAsia="el-GR"/>
              </w:rPr>
              <w:b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ΛΑΜΙΑ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ΚΑΣΤΟΡΙΑ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ΜΑΙΕΥΤΙΚΗΣ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ΜΑΙΕΥΤΙΚΗΣ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ΜΑΙΕΥΤΙΚΗΣ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ΜΑΙΕΥΤΙΚΗΣ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ΠΤΟΛΕΜΑΪΔΑ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ΠΑΡΑΓΩΓΗΣ ΚΑΙ ΔΙΟΙΚΗΣΗΣ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ΠΑΡΑΓΩΓΗΣ ΚΑΙ ΔΙΟΙΚΗΣΗΣ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ΞΑΝΘΗ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ΠΑΡΑΓΩΓΗΣ ΚΑΙ ΔΙΟΙΚΗΣΗΣ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ΠΟΛΥΤΕΧΝΕΙΟ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ΧΑΝΙΑ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ΠΕΡΙΒΑΛΛΟΝΤΟΣ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ΞΑΝΘΗ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ΠΟΛΥΤΕΧΝΕΙΟ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ΧΑΝΙΑ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179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ΑΓΡΙΝΙΟ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ΠΛΗΡΟΦΟΡΙΚΗΣ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ΠΛΗΡΟΦΟΡΙΑΚΩΝ ΚΑΙ ΕΠΙΚΟΙΝΩΝΙΑΚΩΝ ΣΥΣΤΗΜΑΤΩΝ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ΣΑΜΟΣ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ΗΛΕΚΤΡΟΝΙΚΩΝ ΥΠΟΛΟΓΙΣΤΩΝ</w:t>
            </w:r>
            <w:r w:rsidRPr="006C7A26">
              <w:rPr>
                <w:rFonts w:ascii="Arial" w:eastAsia="Times New Roman" w:hAnsi="Arial" w:cs="Arial"/>
                <w:sz w:val="18"/>
                <w:szCs w:val="18"/>
                <w:lang w:eastAsia="el-GR"/>
              </w:rPr>
              <w:br/>
              <w:t>ΚΑΙ  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ΗΛΕΚΤΡΟΝΙΚΩΝ ΥΠΟΛΟΓΙΣΤΩΝ</w:t>
            </w:r>
            <w:r w:rsidRPr="006C7A26">
              <w:rPr>
                <w:rFonts w:ascii="Arial" w:eastAsia="Times New Roman" w:hAnsi="Arial" w:cs="Arial"/>
                <w:sz w:val="18"/>
                <w:szCs w:val="18"/>
                <w:lang w:eastAsia="el-GR"/>
              </w:rPr>
              <w:br/>
              <w:t>ΚΑΙ  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ΠΛΗΡΟΦΟΡΙΚΗΣ ΣΧΟΛΩΝ ΜΗΧΑΝΙΚΩΝ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ΠΛΗΡΟΦΟΡΙΚΗΣ ΚΑΙ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ΠΛΗΡΟΦΟΡΙΚΗΣ ΚΑΙ ΗΛΕΚΤΡΟΝΙΚΩΝ ΣΥΣΤΗΜΑΤΩΝ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ΠΛΗΡΟΦΟΡΙΚΗΣ, ΥΠΟΛΟΓΙΣΤΩΝ</w:t>
            </w:r>
            <w:r w:rsidRPr="006C7A26">
              <w:rPr>
                <w:rFonts w:ascii="Arial" w:eastAsia="Times New Roman" w:hAnsi="Arial" w:cs="Arial"/>
                <w:sz w:val="18"/>
                <w:szCs w:val="18"/>
                <w:lang w:eastAsia="el-GR"/>
              </w:rPr>
              <w:br/>
              <w:t>ΚΑΙ ΤΗΛΕΠΙΚΟΙΝΩΝΙΩΝ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ΤΟΠΟΓΡΑΦΙΑΣ ΚΑΙ  ΓΕΩΠΛΗΡΟΦΟΡΙΚΗΣ ΣΧΟΛΩΝ ΜΗΧΑΝΙΚΩΝ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ΤΟΠΟΓΡΑΦΙΑΣ ΚΑΙ  ΓΕΩΠΛΗΡΟΦΟΡΙΚΗΣ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ΤΟΠΟΓΡΑΦΙΑΣ ΚΑΙ  ΓΕΩΠΛΗΡΟΦΟΡΙΚΗΣ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ΧΩΡΟΤΑΞΙΑΣ ΚΑΙ ΑΝΑΠΤΥΞΗΣ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ΧΩΡΟΤΑΞΙΑΣ ΚΑΙ ΑΝΑΠΤΥΞΗΣ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189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ΜΗΧΑΝΙΚΩΝ ΧΩΡΟΤΑΞΙΑΣ, ΠΟΛΕΟΔΟΜΙΑΣ</w:t>
            </w:r>
            <w:r w:rsidRPr="006C7A26">
              <w:rPr>
                <w:rFonts w:ascii="Arial" w:eastAsia="Times New Roman" w:hAnsi="Arial" w:cs="Arial"/>
                <w:sz w:val="18"/>
                <w:szCs w:val="18"/>
                <w:lang w:eastAsia="el-GR"/>
              </w:rPr>
              <w:br/>
              <w:t>ΚΑΙ ΠΕΡΙΦΕΡΕΙΑΚΗΣ ΑΝΑΠΤΥΞΗΣ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ΚΑΙ ΑΕΡΟΝΑΥΠΗΓΩΝ</w:t>
            </w:r>
            <w:r w:rsidRPr="006C7A26">
              <w:rPr>
                <w:rFonts w:ascii="Arial" w:eastAsia="Times New Roman" w:hAnsi="Arial" w:cs="Arial"/>
                <w:sz w:val="18"/>
                <w:szCs w:val="18"/>
                <w:lang w:eastAsia="el-GR"/>
              </w:rPr>
              <w:br/>
              <w:t>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ΕΘΝΙΚΟ ΜΕΤΣΟΒΙΟ ΠΟΛΥΤΕΧΝΕΙΟ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ΚΟΖΑΝΗ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 ΣΧΟΛΩΝ ΜΗΧΑΝΙΚΩΝ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ΜΗΧΑΝΟΛΟΓΩΝ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ΜΟΥΣΙΚΩΝ ΣΠΟΥΔΩΝ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199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ΜΟΥΣΙΚΩΝ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ΜΟΥΣΙΚΩΝ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ΝΟΜΙΚΗΣ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ΝΟΜΙΚΗΣ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ΝΟΣΗΛΕΥΤΙΚΗΣ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ΠΑΡΑΡΤΗΜΑ ΔΙΔΥΜΟΤΕΙΧΟ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209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ΝΟΣΗΛΕΥΤΙΚΗΣ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ΤΡΙΠΟΛΗ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ΟΔΟΝΤΙΑΤΡΙΚΗΣ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ΟΔΟΝΤΙΑΤΡΙΚΗΣ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ΟΔΟΝΤΙΑΤΡΙΚΗΣ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ΟΙΚΟΝΟΜΙΚΗΣ  ΕΠΙΣΤΗΜΗΣ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ΟΙΚΟΝΟΜΙΚΗΣ  ΕΠΙΣΤΗΜΗΣ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ΠΕΙΡΑΙΑ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ΠΕΙΡΑΙΑΣ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219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ΤΡΙΠΟΛΗ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ΔΙΕΘΝΩΝ ΚΑΙ ΕΥΡΩΠΑΪΚΩΝ ΟΙΚΟΝΟΜΙΚΩΝ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ΚΑΣΤΟΡΙΑ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229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ΔΙΕΘΝΩΝ ΚΑΙ ΕΥΡΩΠΑΪΚΩΝ ΟΙΚΟΝΟΜΙΚΩΝ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ΚΟΖΑΝΗ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ΟΡΓΑΝΩΣΗΣ ΚΑΙ ΔΙΟΙΚΗΣΗΣ ΕΠΙΧΕΙΡΗΣΕΩΝ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ΟΡΓΑΝΩΣΗΣ ΚΑΙ 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ΟΡΓΑΝΩΣΗΣ ΚΑΙ 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ΟΡΓΑΝΩΣΗΣ ΚΑΙ 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ΠΕΙΡΑΙΑ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ΠΕΙΡΑΙΑΣ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ΧΙΟΣ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ΟΡΓΑΝΩΣΗΣ ΚΑΙ ΔΙΟΙΚΗΣΗΣ ΕΠΙΧΕΙΡΗΣΕΩΝ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ΟΡΓΑΝΩΣΗΣ ΚΑΙ 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ΓΡΕΒΕΝΑ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ΟΡΓΑΝΩΣΗΣ ΚΑΙ 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239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 xml:space="preserve">ΠΑΝΕΠΙΣΤΗΜΙΟ </w:t>
            </w:r>
            <w:r w:rsidRPr="006C7A26">
              <w:rPr>
                <w:rFonts w:ascii="Arial" w:eastAsia="Times New Roman" w:hAnsi="Arial" w:cs="Arial"/>
                <w:sz w:val="18"/>
                <w:szCs w:val="18"/>
                <w:lang w:eastAsia="el-GR"/>
              </w:rPr>
              <w:lastRenderedPageBreak/>
              <w:t>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ΡΟΔΟΣ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ΦΛΩΡΙΝΑ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ΠΑΙΔΑΓΩΓΙΚΟ ΔΗΜΟΤΙΚΗΣ ΕΚΠΑΙΔΕΥΣΗΣ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ΑΛΕΞ/ΠΟΛΗ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ΠΕΡΙΒΑΛΛΟΝΤΟΣ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ΙΟΝΙΟ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ΖΑΚΥΝΘΟΣ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249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ΙΟΝΙΟ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ΚΕΡΚΥΡΑ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ΠΕΙΡΑΙΑ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ΠΕΙΡΑΙΑΣ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 ΚΑΙ ΤΗΛΕΜΑΤΙΚΗΣ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ΧΑΡΟΚΟΠΕΙΟ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 ΚΑΙ ΤΗΛΕΠΙΚΟΙΝΩΝΙΩΝ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 ΚΑΙ ΤΗΛΕΠΙΚΟΙΝΩΝΙΩΝ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ΤΡΙΠΟΛΗ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 ΚΑΙ ΤΗΛΕΠΙΚΟΙΝΩΝΙΩΝ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ΛΑΜΙΑ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ΕΦΑΡΜΟΣΜΕΝΗΣ ΠΛΗΡΟΦΟΡΙΚΗΣ - ΕΙΣ.ΚΑΤ.: ΕΠΙΣΤΗΜΗ ΚΑΙ ΤΕΧΝΟΛΟΓΙΑ ΥΠΟΛΟΓΙΣΤΩΝ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259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ΕΦΑΡΜΟΣΜΕΝΗΣ ΠΛΗΡΟΦΟΡΙΚΗΣ - ΕΙΣ.ΚΑΤ.: ΠΛΗΡΟΦΟΡΙΑΚΑ   ΣΥΣΤΗΜΑΤΑ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r w:rsidRPr="006C7A26">
              <w:rPr>
                <w:rFonts w:ascii="Arial" w:eastAsia="Times New Roman" w:hAnsi="Arial" w:cs="Arial"/>
                <w:sz w:val="18"/>
                <w:szCs w:val="18"/>
                <w:lang w:eastAsia="el-GR"/>
              </w:rPr>
              <w:br/>
              <w:t>ΜΕ ΕΦΑΡΜΟΓΕΣ ΣΤΗ ΒΙΟΪΑΤΡΙΚΗ</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ΛΑΜΙΑ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ΚΑΣΤΟΡΙΑ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ΚΑΒΑΛΑ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ΠΛΗΡΟΦΟΡΙΚΗΣ ΚΑΙ ΤΗΛΕΠΙΚΟΙΝΩΝΙΩΝ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ΑΡΤΑ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ΠΟΛΙΤΙΚΗΣ ΕΠΙΣΤΗΜΗΣ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ΠΟΛΙΤΙΚΗΣ ΕΠΙΣΤΗΜΗΣ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ΠΟΛΙΤΙΚΗΣ ΕΠΙΣΤΗΜΗΣ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ΠΟΛΙΤΙΚΗΣ ΕΠΙΣΤΗΜΗΣ ΚΑΙ ΔΗΜΟΣΙΑΣ ΔΙΟΙΚΗΣΗΣ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ΠΟΛΙΤΙΚΗΣ ΕΠΙΣΤΗΜΗΣ ΚΑΙ ΙΣΤΟΡΙΑΣ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ΠΑΝΤΕΙΟ ΠΑΝΕΠΙΣΤΗΜΙΟ ΚΟΙΝΩΝΙΚΩΝ ΚΑΙ 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ΠΟΛΙΤΙΚΗΣ ΕΠΙΣΤΗΜΗΣ ΚΑΙ ΔΙΕΘΝΩΝ ΣΧΕΣΕΩΝ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ΚΟΡΙΝΘΟΣ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269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ΕΘΝΙΚΟ ΜΕΤΣΟΒΙΟ ΠΟΛΥΤΕΧΝΕΙΟ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ΞΑΝΘΗ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 ΣΧΟΛΩΝ ΜΗΧΑΝΙΚΩΝ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ΠΟΛΙΤΙΚΩΝ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ΣΕΡΡΕΣ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ΣΤΑΤΙΣΤΙΚΗΣ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ΣΤΑΤΙΣΤΙΚΗΣ</w:t>
            </w:r>
            <w:r w:rsidRPr="006C7A26">
              <w:rPr>
                <w:rFonts w:ascii="Arial" w:eastAsia="Times New Roman" w:hAnsi="Arial" w:cs="Arial"/>
                <w:sz w:val="18"/>
                <w:szCs w:val="18"/>
                <w:lang w:eastAsia="el-GR"/>
              </w:rPr>
              <w:br/>
              <w:t>ΚΑΙ ΑΝΑΛΟΓΙΣΤΙΚΩΝ - ΧΡΗΜΑΤΟΟΙΚΟΝΟΜΙΚΩΝ ΜΑΘΗΜΑΤΙΚΩΝ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ΣΑΜΟΣ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279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ΣΤΑΤΙΣΤΙΚΗΣ ΚΑΙ ΑΣΦΑΛΙΣΤΙΚΗΣ ΕΠΙΣΤΗΜΗΣ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ΠΕΙΡΑΙΑ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ΠΕΙΡΑΙΑΣ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ΤΟΥΡΙΣΤΙΚΩΝ ΣΠΟΥΔΩΝ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ΟΙΚΟΝΟΜΙΚΗΣ ΚΑΙ ΔΙΟΙΚΗΣΗΣ ΤΟΥΡΙΣΜΟΥ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ΑΙΓΑΙΟΥ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ΧΙΟΣ</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ΤΟΥΡΙΣΤΙΚΩΝ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ΠΕΙΡΑΙΑ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ΠΕΙΡΑΙΑΣ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ΤΟΥΡΙΣΤΙΚΩΝ ΣΠΟΥΔΩΝ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ΕΠΙΧΕΙΡΗΣΕΩΝ ΚΑΙ ΤΟΥΡΙΣΜΟΥ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ΕΛΛΗΝΙΚΟ  ΜΕΣΟΓΕΙΑΚΟ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ΤΟΥΡΙΣΜΟΥ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ΙΟΝΙΟ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ΚΕΡΚΥΡΑ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ΤΟΥΡΙΣΜΟΥ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ΔΙΟΙΚΗΣΗΣ ΤΟΥΡΙΣΜΟΥ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ΦΑΡΜΑΚΕΥΤΙΚΗΣ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ΦΑΡΜΑΚΕΥΤΙΚΗΣ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ΦΑΡΜΑΚΕΥΤΙΚΗΣ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ΦΑΡΜΑΚΕΥΤΙΚΗΣ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289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ΚΑΛΑΜΑΤΑ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ΕΛΛΗΝΙΚΗΣ ΦΙΛΟΛΟΓΙΑΣ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ΔΗΜΟΚΡΙΤΕΙΟ ΠΑΝ. ΘΡΑΚΗΣ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ΚΟΜΟΤΗΝΗ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ΦΙΛΟΣΟΦΙΑΣ ΚΑΙ ΠΑΙΔΑΓΩΓΙΚΗΣ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ΦΙΛΟΣΟΦΙΑΣ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ΦΙΛΟΣΟΦΙΑΣ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ΦΙΛΟΣΟΦΙΚΩΝ ΚΑΙ ΚΟΙΝΩΝΙΚΩΝ ΣΠΟΥΔΩΝ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299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ΦΙΛΟΣΟΦΙΑΣ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ΦΙΛΟΣΟΦΙΑΣ ΚΑΙ ΠΑΙΔΑΓΩΓΙΚΗΣ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ΚΑΒΑΛΑ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ΛΑΜΙΑ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ΦΥΣΙΚΟΘΕΡΑΠΕΙΑΣ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ΔΙΕΘΝΕΣ ΠΑΝΕΠΙΣΤΗΜΙΟ ΤΗΣ ΕΛΛΑΔΑΣ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309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ΑΤΤΙΚΗΣ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ΑΙΓΙΟ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ΛΑΜΙΑ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ΦΥΣΙΚΟΘΕΡΑΠΕΙΑΣ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ΣΠΑΡΤΗ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ΦΥΤΙΚΗΣ ΠΑΡΑΓΩΓΗΣ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ΕΠΙΣΤΗΜΗΣ ΦΥΤΙΚΗΣ ΠΑΡΑΓΩΓΗΣ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ΓΕΩΠΟΝΙΚΟ ΠΑΝΕΠΙΣΤΗΜΙΟ ΑΘΗΝΩΝ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ΓΕΩΠΟΝΙΑΣ, ΦΥΤΙΚΗΣ ΠΑΡΑΓΩΓΗΣ ΚΑΙ ΑΓΡΟΤΙΚΟΥ ΠΕΡΙΒΑΛΛΟΝΤΟΣ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ΒΟΛΟΣ</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ΧΗΜΕΙΑΣ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319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ΧΗΜΕΙΑΣ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ΗΡΑΚΛΕΙΟ</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ΧΗΜΙΚΩΝ ΜΗΧΑΝΙΚΩΝ</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ΠΑΤΡΩΝ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ΠΑΤΡΑ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ΚΟΖΑΝΗ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323</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ΧΗΜΙΚΩΝ ΜΗΧΑΝΙΚΩΝ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ΕΘΝΙΚΟ ΜΕΤΣΟΒΙΟ ΠΟΛΥΤΕΧΝΕΙΟ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lastRenderedPageBreak/>
              <w:t>ΨΗΦΙΑΚΩΝ ΣΥΣΤΗΜΑΤΩΝ</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324</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ΨΗΦΙΑΚΩΝ ΣΥΣΤΗΜΑΤΩΝ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ΘΕΣΣΑΛΙΑΣ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ΛΑΡΙΣΑ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325</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ΨΗΦΙΑΚΩΝ ΣΥΣΤΗΜΑΤΩΝ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ΠΕΛΟΠΟΝΝΗΣΟΥ</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ΣΠΑΡΤΗ</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ΨΗΦΙΑΚΩΝ ΜΕΣΩΝ ΚΑΙ ΕΠΙΚΟΙΝΩΝΙΑΣ</w:t>
            </w:r>
            <w:r w:rsidRPr="006C7A26">
              <w:rPr>
                <w:rFonts w:ascii="Arial" w:eastAsia="Times New Roman" w:hAnsi="Arial" w:cs="Arial"/>
                <w:sz w:val="18"/>
                <w:szCs w:val="18"/>
                <w:lang w:eastAsia="el-GR"/>
              </w:rPr>
              <w:br/>
              <w:t>(Νέα Τμήματα)</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326</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ΕΠΙΚΟΙΝΩΝΙΑΣ ΚΑΙ ΨΗΦΙΑΚΩΝ ΜΕΣΩΝ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ΔΥΤΙΚΗΣ ΜΑΚΕΔΟΝΙΑΣ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ΚΑΣΤΟΡΙΑ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327</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ΨΗΦΙΑΚΩΝ ΜΕΣΩΝ ΚΑΙ ΕΠΙΚΟΙΝΩΝΙΑΣ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ΙΟΝΙΟ ΠΑΝΕΠΙΣΤΗΜΙΟ</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ΑΡΓΟΣΤΟΛΙ</w:t>
            </w:r>
          </w:p>
        </w:tc>
      </w:tr>
      <w:tr w:rsidR="006C7A26" w:rsidRPr="006C7A26" w:rsidTr="006C7A26">
        <w:tc>
          <w:tcPr>
            <w:tcW w:w="2402"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ΨΥΧΟΛΟΓΙΑΣ</w:t>
            </w: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328</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ΨΥΧΟΛΟΓΙΑΣ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Ε.Κ.Π.Α.</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329</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ΨΥΧΟΛΟΓΙΑΣ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ΚΡΗΤΗΣ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ΡΕΘΥΜΝΟ</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330</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ΨΥΧΟΛΟΓΙΑΣ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ΠΑΝΤΕΙΟ ΠΑΝΕΠΙΣΤΗΜΙΟ ΚΟΙΝΩΝΙΚΩΝ KAI ΠΟΛΙΤΙΚΩΝ ΕΠΙΣΤΗΜΩΝ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ΑΘΗΝΑ</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331</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ΨΥΧΟΛΟΓΙΑΣ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Α.Π.Θ.</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ΘΕΣ/ΝΙΚΗ</w:t>
            </w:r>
          </w:p>
        </w:tc>
      </w:tr>
      <w:tr w:rsidR="006C7A26" w:rsidRPr="006C7A26" w:rsidTr="006C7A26">
        <w:tc>
          <w:tcPr>
            <w:tcW w:w="2402"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p>
        </w:tc>
        <w:tc>
          <w:tcPr>
            <w:tcW w:w="42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332</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ΨΥΧΟΛΟΓΙΑΣ</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ΠΑΝΕΠΙΣΤΗΜΙΟ ΙΩΑΝΝΙΝΩΝ</w:t>
            </w:r>
          </w:p>
        </w:tc>
        <w:tc>
          <w:tcPr>
            <w:tcW w:w="1134"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18"/>
                <w:szCs w:val="18"/>
                <w:lang w:eastAsia="el-GR"/>
              </w:rPr>
            </w:pPr>
            <w:r w:rsidRPr="006C7A26">
              <w:rPr>
                <w:rFonts w:ascii="Arial" w:eastAsia="Times New Roman" w:hAnsi="Arial" w:cs="Arial"/>
                <w:sz w:val="18"/>
                <w:szCs w:val="18"/>
                <w:lang w:eastAsia="el-GR"/>
              </w:rPr>
              <w:t>ΙΩΑΝΝΙΝΑ</w:t>
            </w:r>
          </w:p>
        </w:tc>
      </w:tr>
    </w:tbl>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Όπου αναφέρονται «Νέα Τμήματα» νοούνται Τμήματα που έχουν ιδρυθεί με τους ν. 4521/2018 (Α΄ 38), ν. 4559/2018 (Α΄ 142), ν. 4589/2019 (Α΄ 13) και ν. 4610/2019 (Α΄ 70).</w:t>
      </w:r>
    </w:p>
    <w:p w:rsidR="006C7A26" w:rsidRPr="006C7A26" w:rsidRDefault="006C7A26" w:rsidP="006C7A26">
      <w:pPr>
        <w:pBdr>
          <w:left w:val="double" w:sz="18" w:space="8" w:color="56ACBA"/>
        </w:pBdr>
        <w:spacing w:after="100" w:afterAutospacing="1" w:line="240" w:lineRule="auto"/>
        <w:ind w:left="142" w:right="84"/>
        <w:outlineLvl w:val="2"/>
        <w:rPr>
          <w:rFonts w:ascii="Arial" w:eastAsia="Times New Roman" w:hAnsi="Arial" w:cs="Arial"/>
          <w:color w:val="246E7D"/>
          <w:sz w:val="20"/>
          <w:szCs w:val="20"/>
          <w:lang w:eastAsia="el-GR"/>
        </w:rPr>
      </w:pPr>
      <w:r w:rsidRPr="006C7A26">
        <w:rPr>
          <w:rFonts w:ascii="Arial" w:eastAsia="Times New Roman" w:hAnsi="Arial" w:cs="Arial"/>
          <w:color w:val="246E7D"/>
          <w:sz w:val="20"/>
          <w:szCs w:val="20"/>
          <w:lang w:eastAsia="el-GR"/>
        </w:rPr>
        <w:t>Πίνακας Β΄ - ΑΝΤΙΣΤΟΙΧΑ ΤΜΗΜΑΤΑ ΑΝΩΤΑΤΩΝ ΕΚΚΛΗΣΙΑΣΤΙΚΩΝ ΑΚΑΔΗΜΙΩΝ</w:t>
      </w:r>
    </w:p>
    <w:tbl>
      <w:tblPr>
        <w:tblW w:w="7788" w:type="dxa"/>
        <w:tblLayout w:type="fixed"/>
        <w:tblCellMar>
          <w:top w:w="15" w:type="dxa"/>
          <w:left w:w="15" w:type="dxa"/>
          <w:bottom w:w="15" w:type="dxa"/>
          <w:right w:w="15" w:type="dxa"/>
        </w:tblCellMar>
        <w:tblLook w:val="04A0" w:firstRow="1" w:lastRow="0" w:firstColumn="1" w:lastColumn="0" w:noHBand="0" w:noVBand="1"/>
      </w:tblPr>
      <w:tblGrid>
        <w:gridCol w:w="1977"/>
        <w:gridCol w:w="2835"/>
        <w:gridCol w:w="1417"/>
        <w:gridCol w:w="1559"/>
      </w:tblGrid>
      <w:tr w:rsidR="006C7A26" w:rsidRPr="006C7A26" w:rsidTr="006C7A26">
        <w:tc>
          <w:tcPr>
            <w:tcW w:w="197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r w:rsidRPr="006C7A26">
              <w:rPr>
                <w:rFonts w:ascii="Arial" w:eastAsia="Times New Roman" w:hAnsi="Arial" w:cs="Arial"/>
                <w:b/>
                <w:bCs/>
                <w:sz w:val="20"/>
                <w:szCs w:val="20"/>
                <w:lang w:eastAsia="el-GR"/>
              </w:rPr>
              <w:t>ΟΜΑΔΑ ΑΝΤΙΣΤΟΙΧΙΣΗΣ</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r w:rsidRPr="006C7A26">
              <w:rPr>
                <w:rFonts w:ascii="Arial" w:eastAsia="Times New Roman" w:hAnsi="Arial" w:cs="Arial"/>
                <w:b/>
                <w:bCs/>
                <w:sz w:val="20"/>
                <w:szCs w:val="20"/>
                <w:lang w:eastAsia="el-GR"/>
              </w:rPr>
              <w:t>ΠΡΟΓΡΑΜΜΑ ΣΠΟΥΔΩΝ</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r w:rsidRPr="006C7A26">
              <w:rPr>
                <w:rFonts w:ascii="Arial" w:eastAsia="Times New Roman" w:hAnsi="Arial" w:cs="Arial"/>
                <w:b/>
                <w:bCs/>
                <w:sz w:val="20"/>
                <w:szCs w:val="20"/>
                <w:lang w:eastAsia="el-GR"/>
              </w:rPr>
              <w:t>ΕΔΡΑ</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r w:rsidRPr="006C7A26">
              <w:rPr>
                <w:rFonts w:ascii="Arial" w:eastAsia="Times New Roman" w:hAnsi="Arial" w:cs="Arial"/>
                <w:b/>
                <w:bCs/>
                <w:sz w:val="20"/>
                <w:szCs w:val="20"/>
                <w:lang w:eastAsia="el-GR"/>
              </w:rPr>
              <w:t>ΙΔΡΥΜΑ</w:t>
            </w:r>
          </w:p>
        </w:tc>
      </w:tr>
      <w:tr w:rsidR="006C7A26" w:rsidRPr="006C7A26" w:rsidTr="006C7A26">
        <w:tc>
          <w:tcPr>
            <w:tcW w:w="1977"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ΙΕΡΑΤΙΚΩΝ ΣΠΟΥΔΩΝ</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ΙΕΡΑΤΙΚΩΝ ΣΠΟΥΔΩΝ</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ΑΘΗΝΑ</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ΑΕΑ ΑΘΗΝΩΝ</w:t>
            </w:r>
          </w:p>
        </w:tc>
      </w:tr>
      <w:tr w:rsidR="006C7A26" w:rsidRPr="006C7A26" w:rsidTr="006C7A26">
        <w:tc>
          <w:tcPr>
            <w:tcW w:w="1977"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ΙΕΡΑΤΙΚΩΝ ΣΠΟΥΔΩΝ</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ΗΡΑΚΛΕΙΟ</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ΠΑΤΡΙΑΡΧΙΚΗ ΑΕΑ</w:t>
            </w:r>
            <w:r w:rsidRPr="006C7A26">
              <w:rPr>
                <w:rFonts w:ascii="Arial" w:eastAsia="Times New Roman" w:hAnsi="Arial" w:cs="Arial"/>
                <w:sz w:val="20"/>
                <w:szCs w:val="20"/>
                <w:lang w:eastAsia="el-GR"/>
              </w:rPr>
              <w:br/>
              <w:t>ΚΡΗΤΗΣ</w:t>
            </w:r>
          </w:p>
        </w:tc>
      </w:tr>
      <w:tr w:rsidR="006C7A26" w:rsidRPr="006C7A26" w:rsidTr="006C7A26">
        <w:tc>
          <w:tcPr>
            <w:tcW w:w="1977"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ΙΕΡΑΤΙΚΩΝ ΣΠΟΥΔΩΝ</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ΘΕΣΣΑΛΟΝΙΚΗ</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ΑΕΑ ΘΕΣ/ΝΙΚΗΣ</w:t>
            </w:r>
          </w:p>
        </w:tc>
      </w:tr>
      <w:tr w:rsidR="006C7A26" w:rsidRPr="006C7A26" w:rsidTr="006C7A26">
        <w:tc>
          <w:tcPr>
            <w:tcW w:w="1977"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ΙΕΡΑΤΙΚΩΝ ΣΠΟΥΔΩΝ</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ΙΩΑΝΝΙΝΑ</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ΑΕΑ ΒΕΛΛΑΣ ΙΩΑΝ/ΝΩΝ</w:t>
            </w:r>
          </w:p>
        </w:tc>
      </w:tr>
      <w:tr w:rsidR="006C7A26" w:rsidRPr="006C7A26" w:rsidTr="006C7A26">
        <w:tc>
          <w:tcPr>
            <w:tcW w:w="1977"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ΕΚΚΛΗΣΙΑΣΤΙΚΗΣ ΜΟΥΣΙΚΗΣ ΚΑΙ ΨΑΛΤΙΚΗΣ</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ΕΚΚΛΗΣΙΑΣΤΙΚΗΣ ΜΟΥΣΙΚΗΣ ΚΑΙ ΨΑΛΤΙΚΗΣ</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ΗΡΑΚΛΕΙΟ</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ΠΑΤΡΙΑΡΧΙΚΗ ΑΕΑ</w:t>
            </w:r>
            <w:r w:rsidRPr="006C7A26">
              <w:rPr>
                <w:rFonts w:ascii="Arial" w:eastAsia="Times New Roman" w:hAnsi="Arial" w:cs="Arial"/>
                <w:sz w:val="20"/>
                <w:szCs w:val="20"/>
                <w:lang w:eastAsia="el-GR"/>
              </w:rPr>
              <w:br/>
              <w:t>ΚΡΗΤΗΣ</w:t>
            </w:r>
          </w:p>
        </w:tc>
      </w:tr>
      <w:tr w:rsidR="006C7A26" w:rsidRPr="006C7A26" w:rsidTr="006C7A26">
        <w:tc>
          <w:tcPr>
            <w:tcW w:w="1977"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ΕΚΚΛΗΣΙΑΣΤΙΚΗΣ ΜΟΥΣΙΚΗΣ ΚΑΙ ΨΑΛΤΙΚΗΣ</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ΙΩΑΝΝΙΝΑ</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ΑΕΑ ΒΕΛΛΑΣ ΙΩΑΝ/ΝΩΝ</w:t>
            </w:r>
          </w:p>
        </w:tc>
      </w:tr>
      <w:tr w:rsidR="006C7A26" w:rsidRPr="006C7A26" w:rsidTr="006C7A26">
        <w:tc>
          <w:tcPr>
            <w:tcW w:w="1977" w:type="dxa"/>
            <w:vMerge w:val="restart"/>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ΔΙΑΧΕΙΡΙΣΗΣ ΕΚΚΛΗΣΙΑΣΤΙΚΩΝ ΚΕΙΜΗΛΙΩΝ</w:t>
            </w: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ΔΙΑΧΕΙΡΙΣΗΣ ΕΚΚΛΗΣΙΑΣΤΙΚΩΝ ΚΕΙΜΗΛΙΩΝ</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ΑΘΗΝΑ</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ΑΕΑ ΑΘΗΝΩΝ</w:t>
            </w:r>
          </w:p>
        </w:tc>
      </w:tr>
      <w:tr w:rsidR="006C7A26" w:rsidRPr="006C7A26" w:rsidTr="006C7A26">
        <w:tc>
          <w:tcPr>
            <w:tcW w:w="1977" w:type="dxa"/>
            <w:vMerge/>
            <w:tcBorders>
              <w:top w:val="single" w:sz="6" w:space="0" w:color="E9ECEF"/>
              <w:left w:val="single" w:sz="6" w:space="0" w:color="E9ECEF"/>
              <w:bottom w:val="single" w:sz="6" w:space="0" w:color="E9ECEF"/>
              <w:right w:val="single" w:sz="6" w:space="0" w:color="E9ECEF"/>
            </w:tcBorders>
            <w:vAlign w:val="center"/>
            <w:hideMark/>
          </w:tcPr>
          <w:p w:rsidR="006C7A26" w:rsidRPr="006C7A26" w:rsidRDefault="006C7A26" w:rsidP="006C7A26">
            <w:pPr>
              <w:spacing w:after="0" w:line="240" w:lineRule="auto"/>
              <w:ind w:left="142" w:right="84"/>
              <w:rPr>
                <w:rFonts w:ascii="Arial" w:eastAsia="Times New Roman" w:hAnsi="Arial" w:cs="Arial"/>
                <w:sz w:val="20"/>
                <w:szCs w:val="20"/>
                <w:lang w:eastAsia="el-GR"/>
              </w:rPr>
            </w:pPr>
          </w:p>
        </w:tc>
        <w:tc>
          <w:tcPr>
            <w:tcW w:w="2835"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ΠΡΟΓΡΑΜΜΑ ΔΙΑΧΕΙΡΙΣΗΣ ΕΚΚΛΗΣΙΑΣΤΙΚΩΝ ΚΕΙΜΗΛΙΩΝ</w:t>
            </w:r>
          </w:p>
        </w:tc>
        <w:tc>
          <w:tcPr>
            <w:tcW w:w="1417"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ΘΕΣΣΑΛΟΝΙΚΗ</w:t>
            </w:r>
          </w:p>
        </w:tc>
        <w:tc>
          <w:tcPr>
            <w:tcW w:w="1559" w:type="dxa"/>
            <w:tcBorders>
              <w:top w:val="single" w:sz="6" w:space="0" w:color="E9ECEF"/>
              <w:left w:val="single" w:sz="6" w:space="0" w:color="E9ECEF"/>
              <w:bottom w:val="single" w:sz="6" w:space="0" w:color="E9ECEF"/>
              <w:right w:val="single" w:sz="6" w:space="0" w:color="E9ECEF"/>
            </w:tcBorders>
            <w:tcMar>
              <w:top w:w="75" w:type="dxa"/>
              <w:left w:w="75" w:type="dxa"/>
              <w:bottom w:w="75" w:type="dxa"/>
              <w:right w:w="75" w:type="dxa"/>
            </w:tcMar>
            <w:hideMark/>
          </w:tcPr>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ΑΕΑ ΘΕΣ/ΝΙΚΗΣ</w:t>
            </w:r>
          </w:p>
        </w:tc>
      </w:tr>
    </w:tbl>
    <w:p w:rsidR="006C7A26" w:rsidRDefault="006C7A26" w:rsidP="006C7A26">
      <w:pPr>
        <w:pBdr>
          <w:left w:val="double" w:sz="18" w:space="8" w:color="56ACBA"/>
        </w:pBdr>
        <w:spacing w:after="100" w:afterAutospacing="1" w:line="240" w:lineRule="auto"/>
        <w:ind w:right="84"/>
        <w:outlineLvl w:val="2"/>
        <w:rPr>
          <w:rFonts w:ascii="Arial" w:eastAsia="Times New Roman" w:hAnsi="Arial" w:cs="Arial"/>
          <w:color w:val="246E7D"/>
          <w:sz w:val="20"/>
          <w:szCs w:val="20"/>
          <w:lang w:eastAsia="el-GR"/>
        </w:rPr>
      </w:pPr>
      <w:bookmarkStart w:id="0" w:name="_GoBack"/>
      <w:bookmarkEnd w:id="0"/>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Η απόφαση αυτή να δημοσιευθεί στην Εφημερίδα της Κυβερνήσεως.</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Μαρούσι, 7 Ιουλίου 2020</w:t>
      </w:r>
    </w:p>
    <w:p w:rsidR="006C7A26" w:rsidRPr="006C7A26" w:rsidRDefault="006C7A26" w:rsidP="006C7A26">
      <w:pPr>
        <w:spacing w:after="100" w:afterAutospacing="1" w:line="240" w:lineRule="auto"/>
        <w:ind w:left="142" w:right="84"/>
        <w:rPr>
          <w:rFonts w:ascii="Arial" w:eastAsia="Times New Roman" w:hAnsi="Arial" w:cs="Arial"/>
          <w:sz w:val="20"/>
          <w:szCs w:val="20"/>
          <w:lang w:eastAsia="el-GR"/>
        </w:rPr>
      </w:pPr>
      <w:r w:rsidRPr="006C7A26">
        <w:rPr>
          <w:rFonts w:ascii="Arial" w:eastAsia="Times New Roman" w:hAnsi="Arial" w:cs="Arial"/>
          <w:sz w:val="20"/>
          <w:szCs w:val="20"/>
          <w:lang w:eastAsia="el-GR"/>
        </w:rPr>
        <w:t>Ο Υφυπουργός</w:t>
      </w:r>
      <w:r w:rsidRPr="006C7A26">
        <w:rPr>
          <w:rFonts w:ascii="Arial" w:eastAsia="Times New Roman" w:hAnsi="Arial" w:cs="Arial"/>
          <w:sz w:val="20"/>
          <w:szCs w:val="20"/>
          <w:lang w:eastAsia="el-GR"/>
        </w:rPr>
        <w:br/>
        <w:t>ΒΑΣΙΛΕΙΟΣ ΔΙΓΑΛΑΚΗΣ</w:t>
      </w:r>
    </w:p>
    <w:sectPr w:rsidR="006C7A26" w:rsidRPr="006C7A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5110"/>
    <w:multiLevelType w:val="multilevel"/>
    <w:tmpl w:val="38CA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8301B"/>
    <w:multiLevelType w:val="multilevel"/>
    <w:tmpl w:val="8DEE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A5717"/>
    <w:multiLevelType w:val="multilevel"/>
    <w:tmpl w:val="9C1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80E1D"/>
    <w:multiLevelType w:val="multilevel"/>
    <w:tmpl w:val="52CC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308B2"/>
    <w:multiLevelType w:val="multilevel"/>
    <w:tmpl w:val="8AE2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D3A94"/>
    <w:multiLevelType w:val="multilevel"/>
    <w:tmpl w:val="1624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26"/>
    <w:rsid w:val="00355D21"/>
    <w:rsid w:val="00693CC6"/>
    <w:rsid w:val="006C7A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2023-25CB-4461-9F99-FAA4F2E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C7A2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6C7A2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6C7A2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C7A2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C7A26"/>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6C7A26"/>
    <w:rPr>
      <w:rFonts w:ascii="Times New Roman" w:eastAsia="Times New Roman" w:hAnsi="Times New Roman" w:cs="Times New Roman"/>
      <w:b/>
      <w:bCs/>
      <w:sz w:val="24"/>
      <w:szCs w:val="24"/>
      <w:lang w:eastAsia="el-GR"/>
    </w:rPr>
  </w:style>
  <w:style w:type="numbering" w:customStyle="1" w:styleId="1">
    <w:name w:val="Χωρίς λίστα1"/>
    <w:next w:val="a2"/>
    <w:uiPriority w:val="99"/>
    <w:semiHidden/>
    <w:unhideWhenUsed/>
    <w:rsid w:val="006C7A26"/>
  </w:style>
  <w:style w:type="character" w:customStyle="1" w:styleId="createdby">
    <w:name w:val="createdby"/>
    <w:basedOn w:val="a0"/>
    <w:rsid w:val="006C7A26"/>
  </w:style>
  <w:style w:type="character" w:styleId="-">
    <w:name w:val="Hyperlink"/>
    <w:basedOn w:val="a0"/>
    <w:uiPriority w:val="99"/>
    <w:semiHidden/>
    <w:unhideWhenUsed/>
    <w:rsid w:val="006C7A26"/>
    <w:rPr>
      <w:color w:val="0000FF"/>
      <w:u w:val="single"/>
    </w:rPr>
  </w:style>
  <w:style w:type="character" w:styleId="-0">
    <w:name w:val="FollowedHyperlink"/>
    <w:basedOn w:val="a0"/>
    <w:uiPriority w:val="99"/>
    <w:semiHidden/>
    <w:unhideWhenUsed/>
    <w:rsid w:val="006C7A26"/>
    <w:rPr>
      <w:color w:val="800080"/>
      <w:u w:val="single"/>
    </w:rPr>
  </w:style>
  <w:style w:type="character" w:customStyle="1" w:styleId="category-name">
    <w:name w:val="category-name"/>
    <w:basedOn w:val="a0"/>
    <w:rsid w:val="006C7A26"/>
  </w:style>
  <w:style w:type="character" w:customStyle="1" w:styleId="published">
    <w:name w:val="published"/>
    <w:basedOn w:val="a0"/>
    <w:rsid w:val="006C7A26"/>
  </w:style>
  <w:style w:type="character" w:customStyle="1" w:styleId="modified">
    <w:name w:val="modified"/>
    <w:basedOn w:val="a0"/>
    <w:rsid w:val="006C7A26"/>
  </w:style>
  <w:style w:type="character" w:customStyle="1" w:styleId="ratings-label">
    <w:name w:val="ratings-label"/>
    <w:basedOn w:val="a0"/>
    <w:rsid w:val="006C7A26"/>
  </w:style>
  <w:style w:type="character" w:customStyle="1" w:styleId="rating-star">
    <w:name w:val="rating-star"/>
    <w:basedOn w:val="a0"/>
    <w:rsid w:val="006C7A26"/>
  </w:style>
  <w:style w:type="character" w:customStyle="1" w:styleId="ratings-count">
    <w:name w:val="ratings-count"/>
    <w:basedOn w:val="a0"/>
    <w:rsid w:val="006C7A26"/>
  </w:style>
  <w:style w:type="character" w:customStyle="1" w:styleId="fa">
    <w:name w:val="fa"/>
    <w:basedOn w:val="a0"/>
    <w:rsid w:val="006C7A26"/>
  </w:style>
  <w:style w:type="character" w:customStyle="1" w:styleId="btn">
    <w:name w:val="btn"/>
    <w:basedOn w:val="a0"/>
    <w:rsid w:val="006C7A26"/>
  </w:style>
  <w:style w:type="character" w:customStyle="1" w:styleId="in-widget">
    <w:name w:val="in-widget"/>
    <w:basedOn w:val="a0"/>
    <w:rsid w:val="006C7A26"/>
  </w:style>
  <w:style w:type="character" w:customStyle="1" w:styleId="pin1594717641120buttonpin">
    <w:name w:val="pin_1594717641120_button_pin"/>
    <w:basedOn w:val="a0"/>
    <w:rsid w:val="006C7A26"/>
  </w:style>
  <w:style w:type="paragraph" w:styleId="Web">
    <w:name w:val="Normal (Web)"/>
    <w:basedOn w:val="a"/>
    <w:uiPriority w:val="99"/>
    <w:semiHidden/>
    <w:unhideWhenUsed/>
    <w:rsid w:val="006C7A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C7A26"/>
    <w:rPr>
      <w:b/>
      <w:bCs/>
    </w:rPr>
  </w:style>
  <w:style w:type="character" w:customStyle="1" w:styleId="icon-chevron-right">
    <w:name w:val="icon-chevron-right"/>
    <w:basedOn w:val="a0"/>
    <w:rsid w:val="006C7A26"/>
  </w:style>
  <w:style w:type="paragraph" w:customStyle="1" w:styleId="sp-module-title">
    <w:name w:val="sp-module-title"/>
    <w:basedOn w:val="a"/>
    <w:rsid w:val="006C7A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6C7A2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6C7A26"/>
    <w:rPr>
      <w:rFonts w:ascii="Arial" w:eastAsia="Times New Roman" w:hAnsi="Arial" w:cs="Arial"/>
      <w:vanish/>
      <w:sz w:val="16"/>
      <w:szCs w:val="16"/>
      <w:lang w:eastAsia="el-GR"/>
    </w:rPr>
  </w:style>
  <w:style w:type="character" w:customStyle="1" w:styleId="input-group-text">
    <w:name w:val="input-group-text"/>
    <w:basedOn w:val="a0"/>
    <w:rsid w:val="006C7A26"/>
  </w:style>
  <w:style w:type="character" w:customStyle="1" w:styleId="icon-arrow-right">
    <w:name w:val="icon-arrow-right"/>
    <w:basedOn w:val="a0"/>
    <w:rsid w:val="006C7A26"/>
  </w:style>
  <w:style w:type="paragraph" w:styleId="z-0">
    <w:name w:val="HTML Bottom of Form"/>
    <w:basedOn w:val="a"/>
    <w:next w:val="a"/>
    <w:link w:val="z-Char0"/>
    <w:hidden/>
    <w:uiPriority w:val="99"/>
    <w:semiHidden/>
    <w:unhideWhenUsed/>
    <w:rsid w:val="006C7A2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6C7A26"/>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69932">
      <w:bodyDiv w:val="1"/>
      <w:marLeft w:val="0"/>
      <w:marRight w:val="0"/>
      <w:marTop w:val="0"/>
      <w:marBottom w:val="0"/>
      <w:divBdr>
        <w:top w:val="none" w:sz="0" w:space="0" w:color="auto"/>
        <w:left w:val="none" w:sz="0" w:space="0" w:color="auto"/>
        <w:bottom w:val="none" w:sz="0" w:space="0" w:color="auto"/>
        <w:right w:val="none" w:sz="0" w:space="0" w:color="auto"/>
      </w:divBdr>
      <w:divsChild>
        <w:div w:id="1385789422">
          <w:marLeft w:val="-300"/>
          <w:marRight w:val="-300"/>
          <w:marTop w:val="0"/>
          <w:marBottom w:val="0"/>
          <w:divBdr>
            <w:top w:val="none" w:sz="0" w:space="0" w:color="auto"/>
            <w:left w:val="none" w:sz="0" w:space="0" w:color="auto"/>
            <w:bottom w:val="none" w:sz="0" w:space="0" w:color="auto"/>
            <w:right w:val="none" w:sz="0" w:space="0" w:color="auto"/>
          </w:divBdr>
          <w:divsChild>
            <w:div w:id="864370687">
              <w:marLeft w:val="0"/>
              <w:marRight w:val="0"/>
              <w:marTop w:val="0"/>
              <w:marBottom w:val="0"/>
              <w:divBdr>
                <w:top w:val="none" w:sz="0" w:space="0" w:color="auto"/>
                <w:left w:val="none" w:sz="0" w:space="0" w:color="auto"/>
                <w:bottom w:val="none" w:sz="0" w:space="0" w:color="auto"/>
                <w:right w:val="none" w:sz="0" w:space="0" w:color="auto"/>
              </w:divBdr>
              <w:divsChild>
                <w:div w:id="1947228598">
                  <w:marLeft w:val="0"/>
                  <w:marRight w:val="0"/>
                  <w:marTop w:val="0"/>
                  <w:marBottom w:val="0"/>
                  <w:divBdr>
                    <w:top w:val="none" w:sz="0" w:space="0" w:color="auto"/>
                    <w:left w:val="none" w:sz="0" w:space="0" w:color="auto"/>
                    <w:bottom w:val="none" w:sz="0" w:space="0" w:color="auto"/>
                    <w:right w:val="none" w:sz="0" w:space="0" w:color="auto"/>
                  </w:divBdr>
                  <w:divsChild>
                    <w:div w:id="945967881">
                      <w:marLeft w:val="0"/>
                      <w:marRight w:val="0"/>
                      <w:marTop w:val="0"/>
                      <w:marBottom w:val="0"/>
                      <w:divBdr>
                        <w:top w:val="none" w:sz="0" w:space="0" w:color="auto"/>
                        <w:left w:val="none" w:sz="0" w:space="0" w:color="auto"/>
                        <w:bottom w:val="none" w:sz="0" w:space="0" w:color="auto"/>
                        <w:right w:val="none" w:sz="0" w:space="0" w:color="auto"/>
                      </w:divBdr>
                      <w:divsChild>
                        <w:div w:id="1047683247">
                          <w:marLeft w:val="0"/>
                          <w:marRight w:val="0"/>
                          <w:marTop w:val="0"/>
                          <w:marBottom w:val="0"/>
                          <w:divBdr>
                            <w:top w:val="none" w:sz="0" w:space="0" w:color="auto"/>
                            <w:left w:val="none" w:sz="0" w:space="0" w:color="auto"/>
                            <w:bottom w:val="none" w:sz="0" w:space="0" w:color="auto"/>
                            <w:right w:val="none" w:sz="0" w:space="0" w:color="auto"/>
                          </w:divBdr>
                          <w:divsChild>
                            <w:div w:id="1704867590">
                              <w:marLeft w:val="0"/>
                              <w:marRight w:val="90"/>
                              <w:marTop w:val="0"/>
                              <w:marBottom w:val="45"/>
                              <w:divBdr>
                                <w:top w:val="none" w:sz="0" w:space="0" w:color="auto"/>
                                <w:left w:val="none" w:sz="0" w:space="0" w:color="auto"/>
                                <w:bottom w:val="none" w:sz="0" w:space="0" w:color="auto"/>
                                <w:right w:val="none" w:sz="0" w:space="0" w:color="auto"/>
                              </w:divBdr>
                            </w:div>
                            <w:div w:id="2109690040">
                              <w:marLeft w:val="0"/>
                              <w:marRight w:val="90"/>
                              <w:marTop w:val="0"/>
                              <w:marBottom w:val="45"/>
                              <w:divBdr>
                                <w:top w:val="none" w:sz="0" w:space="0" w:color="auto"/>
                                <w:left w:val="none" w:sz="0" w:space="0" w:color="auto"/>
                                <w:bottom w:val="none" w:sz="0" w:space="0" w:color="auto"/>
                                <w:right w:val="none" w:sz="0" w:space="0" w:color="auto"/>
                              </w:divBdr>
                            </w:div>
                          </w:divsChild>
                        </w:div>
                      </w:divsChild>
                    </w:div>
                    <w:div w:id="327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4827">
              <w:marLeft w:val="0"/>
              <w:marRight w:val="0"/>
              <w:marTop w:val="0"/>
              <w:marBottom w:val="0"/>
              <w:divBdr>
                <w:top w:val="none" w:sz="0" w:space="0" w:color="auto"/>
                <w:left w:val="none" w:sz="0" w:space="0" w:color="auto"/>
                <w:bottom w:val="none" w:sz="0" w:space="0" w:color="auto"/>
                <w:right w:val="none" w:sz="0" w:space="0" w:color="auto"/>
              </w:divBdr>
              <w:divsChild>
                <w:div w:id="1205603312">
                  <w:marLeft w:val="0"/>
                  <w:marRight w:val="0"/>
                  <w:marTop w:val="0"/>
                  <w:marBottom w:val="0"/>
                  <w:divBdr>
                    <w:top w:val="none" w:sz="0" w:space="0" w:color="auto"/>
                    <w:left w:val="none" w:sz="0" w:space="0" w:color="auto"/>
                    <w:bottom w:val="none" w:sz="0" w:space="0" w:color="auto"/>
                    <w:right w:val="none" w:sz="0" w:space="0" w:color="auto"/>
                  </w:divBdr>
                  <w:divsChild>
                    <w:div w:id="2091148253">
                      <w:marLeft w:val="0"/>
                      <w:marRight w:val="0"/>
                      <w:marTop w:val="0"/>
                      <w:marBottom w:val="0"/>
                      <w:divBdr>
                        <w:top w:val="none" w:sz="0" w:space="0" w:color="auto"/>
                        <w:left w:val="none" w:sz="0" w:space="0" w:color="auto"/>
                        <w:bottom w:val="none" w:sz="0" w:space="0" w:color="auto"/>
                        <w:right w:val="none" w:sz="0" w:space="0" w:color="auto"/>
                      </w:divBdr>
                      <w:divsChild>
                        <w:div w:id="1111243476">
                          <w:marLeft w:val="0"/>
                          <w:marRight w:val="0"/>
                          <w:marTop w:val="0"/>
                          <w:marBottom w:val="0"/>
                          <w:divBdr>
                            <w:top w:val="none" w:sz="0" w:space="0" w:color="auto"/>
                            <w:left w:val="none" w:sz="0" w:space="0" w:color="auto"/>
                            <w:bottom w:val="none" w:sz="0" w:space="0" w:color="auto"/>
                            <w:right w:val="none" w:sz="0" w:space="0" w:color="auto"/>
                          </w:divBdr>
                          <w:divsChild>
                            <w:div w:id="687561530">
                              <w:marLeft w:val="0"/>
                              <w:marRight w:val="0"/>
                              <w:marTop w:val="0"/>
                              <w:marBottom w:val="0"/>
                              <w:divBdr>
                                <w:top w:val="none" w:sz="0" w:space="0" w:color="auto"/>
                                <w:left w:val="none" w:sz="0" w:space="0" w:color="auto"/>
                                <w:bottom w:val="none" w:sz="0" w:space="0" w:color="auto"/>
                                <w:right w:val="none" w:sz="0" w:space="0" w:color="auto"/>
                              </w:divBdr>
                            </w:div>
                            <w:div w:id="1500658824">
                              <w:marLeft w:val="0"/>
                              <w:marRight w:val="0"/>
                              <w:marTop w:val="0"/>
                              <w:marBottom w:val="0"/>
                              <w:divBdr>
                                <w:top w:val="none" w:sz="0" w:space="0" w:color="auto"/>
                                <w:left w:val="none" w:sz="0" w:space="0" w:color="auto"/>
                                <w:bottom w:val="none" w:sz="0" w:space="0" w:color="auto"/>
                                <w:right w:val="none" w:sz="0" w:space="0" w:color="auto"/>
                              </w:divBdr>
                            </w:div>
                            <w:div w:id="1271818269">
                              <w:marLeft w:val="0"/>
                              <w:marRight w:val="0"/>
                              <w:marTop w:val="0"/>
                              <w:marBottom w:val="0"/>
                              <w:divBdr>
                                <w:top w:val="none" w:sz="0" w:space="0" w:color="auto"/>
                                <w:left w:val="none" w:sz="0" w:space="0" w:color="auto"/>
                                <w:bottom w:val="none" w:sz="0" w:space="0" w:color="auto"/>
                                <w:right w:val="none" w:sz="0" w:space="0" w:color="auto"/>
                              </w:divBdr>
                            </w:div>
                            <w:div w:id="1360085943">
                              <w:marLeft w:val="0"/>
                              <w:marRight w:val="0"/>
                              <w:marTop w:val="0"/>
                              <w:marBottom w:val="0"/>
                              <w:divBdr>
                                <w:top w:val="none" w:sz="0" w:space="0" w:color="auto"/>
                                <w:left w:val="none" w:sz="0" w:space="0" w:color="auto"/>
                                <w:bottom w:val="none" w:sz="0" w:space="0" w:color="auto"/>
                                <w:right w:val="none" w:sz="0" w:space="0" w:color="auto"/>
                              </w:divBdr>
                            </w:div>
                            <w:div w:id="1732726043">
                              <w:marLeft w:val="0"/>
                              <w:marRight w:val="0"/>
                              <w:marTop w:val="0"/>
                              <w:marBottom w:val="0"/>
                              <w:divBdr>
                                <w:top w:val="none" w:sz="0" w:space="0" w:color="auto"/>
                                <w:left w:val="none" w:sz="0" w:space="0" w:color="auto"/>
                                <w:bottom w:val="none" w:sz="0" w:space="0" w:color="auto"/>
                                <w:right w:val="none" w:sz="0" w:space="0" w:color="auto"/>
                              </w:divBdr>
                            </w:div>
                            <w:div w:id="710111724">
                              <w:marLeft w:val="0"/>
                              <w:marRight w:val="0"/>
                              <w:marTop w:val="0"/>
                              <w:marBottom w:val="0"/>
                              <w:divBdr>
                                <w:top w:val="none" w:sz="0" w:space="0" w:color="auto"/>
                                <w:left w:val="none" w:sz="0" w:space="0" w:color="auto"/>
                                <w:bottom w:val="none" w:sz="0" w:space="0" w:color="auto"/>
                                <w:right w:val="none" w:sz="0" w:space="0" w:color="auto"/>
                              </w:divBdr>
                            </w:div>
                            <w:div w:id="4313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6103">
                  <w:marLeft w:val="0"/>
                  <w:marRight w:val="0"/>
                  <w:marTop w:val="0"/>
                  <w:marBottom w:val="0"/>
                  <w:divBdr>
                    <w:top w:val="none" w:sz="0" w:space="0" w:color="auto"/>
                    <w:left w:val="none" w:sz="0" w:space="0" w:color="auto"/>
                    <w:bottom w:val="none" w:sz="0" w:space="0" w:color="auto"/>
                    <w:right w:val="none" w:sz="0" w:space="0" w:color="auto"/>
                  </w:divBdr>
                  <w:divsChild>
                    <w:div w:id="514802988">
                      <w:marLeft w:val="0"/>
                      <w:marRight w:val="0"/>
                      <w:marTop w:val="0"/>
                      <w:marBottom w:val="0"/>
                      <w:divBdr>
                        <w:top w:val="none" w:sz="0" w:space="0" w:color="auto"/>
                        <w:left w:val="none" w:sz="0" w:space="0" w:color="auto"/>
                        <w:bottom w:val="none" w:sz="0" w:space="0" w:color="auto"/>
                        <w:right w:val="none" w:sz="0" w:space="0" w:color="auto"/>
                      </w:divBdr>
                      <w:divsChild>
                        <w:div w:id="856578666">
                          <w:marLeft w:val="0"/>
                          <w:marRight w:val="0"/>
                          <w:marTop w:val="0"/>
                          <w:marBottom w:val="0"/>
                          <w:divBdr>
                            <w:top w:val="none" w:sz="0" w:space="0" w:color="auto"/>
                            <w:left w:val="none" w:sz="0" w:space="0" w:color="auto"/>
                            <w:bottom w:val="none" w:sz="0" w:space="0" w:color="auto"/>
                            <w:right w:val="none" w:sz="0" w:space="0" w:color="auto"/>
                          </w:divBdr>
                          <w:divsChild>
                            <w:div w:id="2019038641">
                              <w:marLeft w:val="0"/>
                              <w:marRight w:val="0"/>
                              <w:marTop w:val="0"/>
                              <w:marBottom w:val="0"/>
                              <w:divBdr>
                                <w:top w:val="none" w:sz="0" w:space="0" w:color="auto"/>
                                <w:left w:val="none" w:sz="0" w:space="0" w:color="auto"/>
                                <w:bottom w:val="none" w:sz="0" w:space="0" w:color="auto"/>
                                <w:right w:val="none" w:sz="0" w:space="0" w:color="auto"/>
                              </w:divBdr>
                            </w:div>
                          </w:divsChild>
                        </w:div>
                        <w:div w:id="1697582388">
                          <w:marLeft w:val="0"/>
                          <w:marRight w:val="0"/>
                          <w:marTop w:val="0"/>
                          <w:marBottom w:val="0"/>
                          <w:divBdr>
                            <w:top w:val="none" w:sz="0" w:space="0" w:color="auto"/>
                            <w:left w:val="none" w:sz="0" w:space="0" w:color="auto"/>
                            <w:bottom w:val="none" w:sz="0" w:space="0" w:color="auto"/>
                            <w:right w:val="none" w:sz="0" w:space="0" w:color="auto"/>
                          </w:divBdr>
                          <w:divsChild>
                            <w:div w:id="928733550">
                              <w:marLeft w:val="0"/>
                              <w:marRight w:val="0"/>
                              <w:marTop w:val="0"/>
                              <w:marBottom w:val="0"/>
                              <w:divBdr>
                                <w:top w:val="none" w:sz="0" w:space="0" w:color="auto"/>
                                <w:left w:val="none" w:sz="0" w:space="0" w:color="auto"/>
                                <w:bottom w:val="none" w:sz="0" w:space="0" w:color="auto"/>
                                <w:right w:val="none" w:sz="0" w:space="0" w:color="auto"/>
                              </w:divBdr>
                            </w:div>
                          </w:divsChild>
                        </w:div>
                        <w:div w:id="338699597">
                          <w:marLeft w:val="0"/>
                          <w:marRight w:val="0"/>
                          <w:marTop w:val="0"/>
                          <w:marBottom w:val="0"/>
                          <w:divBdr>
                            <w:top w:val="none" w:sz="0" w:space="0" w:color="auto"/>
                            <w:left w:val="none" w:sz="0" w:space="0" w:color="auto"/>
                            <w:bottom w:val="none" w:sz="0" w:space="0" w:color="auto"/>
                            <w:right w:val="none" w:sz="0" w:space="0" w:color="auto"/>
                          </w:divBdr>
                        </w:div>
                        <w:div w:id="1066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29596">
          <w:marLeft w:val="0"/>
          <w:marRight w:val="0"/>
          <w:marTop w:val="0"/>
          <w:marBottom w:val="0"/>
          <w:divBdr>
            <w:top w:val="none" w:sz="0" w:space="0" w:color="auto"/>
            <w:left w:val="none" w:sz="0" w:space="0" w:color="auto"/>
            <w:bottom w:val="none" w:sz="0" w:space="0" w:color="auto"/>
            <w:right w:val="none" w:sz="0" w:space="0" w:color="auto"/>
          </w:divBdr>
          <w:divsChild>
            <w:div w:id="1541212068">
              <w:marLeft w:val="0"/>
              <w:marRight w:val="0"/>
              <w:marTop w:val="0"/>
              <w:marBottom w:val="0"/>
              <w:divBdr>
                <w:top w:val="none" w:sz="0" w:space="0" w:color="auto"/>
                <w:left w:val="none" w:sz="0" w:space="0" w:color="auto"/>
                <w:bottom w:val="none" w:sz="0" w:space="0" w:color="auto"/>
                <w:right w:val="none" w:sz="0" w:space="0" w:color="auto"/>
              </w:divBdr>
              <w:divsChild>
                <w:div w:id="1284771563">
                  <w:marLeft w:val="-300"/>
                  <w:marRight w:val="-300"/>
                  <w:marTop w:val="0"/>
                  <w:marBottom w:val="0"/>
                  <w:divBdr>
                    <w:top w:val="none" w:sz="0" w:space="0" w:color="auto"/>
                    <w:left w:val="none" w:sz="0" w:space="0" w:color="auto"/>
                    <w:bottom w:val="none" w:sz="0" w:space="0" w:color="auto"/>
                    <w:right w:val="none" w:sz="0" w:space="0" w:color="auto"/>
                  </w:divBdr>
                  <w:divsChild>
                    <w:div w:id="1456217522">
                      <w:marLeft w:val="0"/>
                      <w:marRight w:val="0"/>
                      <w:marTop w:val="0"/>
                      <w:marBottom w:val="0"/>
                      <w:divBdr>
                        <w:top w:val="none" w:sz="0" w:space="0" w:color="auto"/>
                        <w:left w:val="none" w:sz="0" w:space="0" w:color="auto"/>
                        <w:bottom w:val="none" w:sz="0" w:space="0" w:color="auto"/>
                        <w:right w:val="none" w:sz="0" w:space="0" w:color="auto"/>
                      </w:divBdr>
                      <w:divsChild>
                        <w:div w:id="411270238">
                          <w:marLeft w:val="0"/>
                          <w:marRight w:val="0"/>
                          <w:marTop w:val="0"/>
                          <w:marBottom w:val="0"/>
                          <w:divBdr>
                            <w:top w:val="none" w:sz="0" w:space="0" w:color="auto"/>
                            <w:left w:val="none" w:sz="0" w:space="0" w:color="auto"/>
                            <w:bottom w:val="none" w:sz="0" w:space="0" w:color="auto"/>
                            <w:right w:val="none" w:sz="0" w:space="0" w:color="auto"/>
                          </w:divBdr>
                          <w:divsChild>
                            <w:div w:id="258221433">
                              <w:marLeft w:val="0"/>
                              <w:marRight w:val="0"/>
                              <w:marTop w:val="0"/>
                              <w:marBottom w:val="0"/>
                              <w:divBdr>
                                <w:top w:val="none" w:sz="0" w:space="0" w:color="auto"/>
                                <w:left w:val="none" w:sz="0" w:space="0" w:color="auto"/>
                                <w:bottom w:val="none" w:sz="0" w:space="0" w:color="auto"/>
                                <w:right w:val="none" w:sz="0" w:space="0" w:color="auto"/>
                              </w:divBdr>
                              <w:divsChild>
                                <w:div w:id="1979264444">
                                  <w:marLeft w:val="0"/>
                                  <w:marRight w:val="0"/>
                                  <w:marTop w:val="0"/>
                                  <w:marBottom w:val="0"/>
                                  <w:divBdr>
                                    <w:top w:val="none" w:sz="0" w:space="0" w:color="auto"/>
                                    <w:left w:val="none" w:sz="0" w:space="0" w:color="auto"/>
                                    <w:bottom w:val="none" w:sz="0" w:space="0" w:color="auto"/>
                                    <w:right w:val="none" w:sz="0" w:space="0" w:color="auto"/>
                                  </w:divBdr>
                                  <w:divsChild>
                                    <w:div w:id="497497411">
                                      <w:marLeft w:val="-300"/>
                                      <w:marRight w:val="-300"/>
                                      <w:marTop w:val="0"/>
                                      <w:marBottom w:val="0"/>
                                      <w:divBdr>
                                        <w:top w:val="none" w:sz="0" w:space="0" w:color="auto"/>
                                        <w:left w:val="none" w:sz="0" w:space="0" w:color="auto"/>
                                        <w:bottom w:val="none" w:sz="0" w:space="0" w:color="auto"/>
                                        <w:right w:val="none" w:sz="0" w:space="0" w:color="auto"/>
                                      </w:divBdr>
                                      <w:divsChild>
                                        <w:div w:id="113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641279">
      <w:bodyDiv w:val="1"/>
      <w:marLeft w:val="0"/>
      <w:marRight w:val="0"/>
      <w:marTop w:val="0"/>
      <w:marBottom w:val="0"/>
      <w:divBdr>
        <w:top w:val="none" w:sz="0" w:space="0" w:color="auto"/>
        <w:left w:val="none" w:sz="0" w:space="0" w:color="auto"/>
        <w:bottom w:val="none" w:sz="0" w:space="0" w:color="auto"/>
        <w:right w:val="none" w:sz="0" w:space="0" w:color="auto"/>
      </w:divBdr>
      <w:divsChild>
        <w:div w:id="458375880">
          <w:marLeft w:val="-300"/>
          <w:marRight w:val="-300"/>
          <w:marTop w:val="0"/>
          <w:marBottom w:val="0"/>
          <w:divBdr>
            <w:top w:val="none" w:sz="0" w:space="0" w:color="auto"/>
            <w:left w:val="none" w:sz="0" w:space="0" w:color="auto"/>
            <w:bottom w:val="none" w:sz="0" w:space="0" w:color="auto"/>
            <w:right w:val="none" w:sz="0" w:space="0" w:color="auto"/>
          </w:divBdr>
          <w:divsChild>
            <w:div w:id="659651325">
              <w:marLeft w:val="0"/>
              <w:marRight w:val="0"/>
              <w:marTop w:val="0"/>
              <w:marBottom w:val="0"/>
              <w:divBdr>
                <w:top w:val="none" w:sz="0" w:space="0" w:color="auto"/>
                <w:left w:val="none" w:sz="0" w:space="0" w:color="auto"/>
                <w:bottom w:val="none" w:sz="0" w:space="0" w:color="auto"/>
                <w:right w:val="none" w:sz="0" w:space="0" w:color="auto"/>
              </w:divBdr>
              <w:divsChild>
                <w:div w:id="2108110119">
                  <w:marLeft w:val="0"/>
                  <w:marRight w:val="0"/>
                  <w:marTop w:val="0"/>
                  <w:marBottom w:val="0"/>
                  <w:divBdr>
                    <w:top w:val="none" w:sz="0" w:space="0" w:color="auto"/>
                    <w:left w:val="none" w:sz="0" w:space="0" w:color="auto"/>
                    <w:bottom w:val="none" w:sz="0" w:space="0" w:color="auto"/>
                    <w:right w:val="none" w:sz="0" w:space="0" w:color="auto"/>
                  </w:divBdr>
                  <w:divsChild>
                    <w:div w:id="1564415801">
                      <w:marLeft w:val="0"/>
                      <w:marRight w:val="0"/>
                      <w:marTop w:val="0"/>
                      <w:marBottom w:val="0"/>
                      <w:divBdr>
                        <w:top w:val="none" w:sz="0" w:space="0" w:color="auto"/>
                        <w:left w:val="none" w:sz="0" w:space="0" w:color="auto"/>
                        <w:bottom w:val="none" w:sz="0" w:space="0" w:color="auto"/>
                        <w:right w:val="none" w:sz="0" w:space="0" w:color="auto"/>
                      </w:divBdr>
                    </w:div>
                    <w:div w:id="41565896">
                      <w:marLeft w:val="0"/>
                      <w:marRight w:val="0"/>
                      <w:marTop w:val="0"/>
                      <w:marBottom w:val="0"/>
                      <w:divBdr>
                        <w:top w:val="none" w:sz="0" w:space="0" w:color="auto"/>
                        <w:left w:val="none" w:sz="0" w:space="0" w:color="auto"/>
                        <w:bottom w:val="none" w:sz="0" w:space="0" w:color="auto"/>
                        <w:right w:val="none" w:sz="0" w:space="0" w:color="auto"/>
                      </w:divBdr>
                    </w:div>
                    <w:div w:id="1103459246">
                      <w:marLeft w:val="0"/>
                      <w:marRight w:val="0"/>
                      <w:marTop w:val="0"/>
                      <w:marBottom w:val="0"/>
                      <w:divBdr>
                        <w:top w:val="single" w:sz="6" w:space="0" w:color="F5F5F5"/>
                        <w:left w:val="none" w:sz="0" w:space="0" w:color="auto"/>
                        <w:bottom w:val="single" w:sz="6" w:space="0" w:color="F5F5F5"/>
                        <w:right w:val="none" w:sz="0" w:space="0" w:color="auto"/>
                      </w:divBdr>
                      <w:divsChild>
                        <w:div w:id="1944413673">
                          <w:marLeft w:val="0"/>
                          <w:marRight w:val="0"/>
                          <w:marTop w:val="0"/>
                          <w:marBottom w:val="0"/>
                          <w:divBdr>
                            <w:top w:val="none" w:sz="0" w:space="0" w:color="auto"/>
                            <w:left w:val="none" w:sz="0" w:space="0" w:color="auto"/>
                            <w:bottom w:val="none" w:sz="0" w:space="0" w:color="auto"/>
                            <w:right w:val="none" w:sz="0" w:space="0" w:color="auto"/>
                          </w:divBdr>
                          <w:divsChild>
                            <w:div w:id="461385561">
                              <w:marLeft w:val="0"/>
                              <w:marRight w:val="0"/>
                              <w:marTop w:val="0"/>
                              <w:marBottom w:val="0"/>
                              <w:divBdr>
                                <w:top w:val="none" w:sz="0" w:space="0" w:color="auto"/>
                                <w:left w:val="none" w:sz="0" w:space="0" w:color="auto"/>
                                <w:bottom w:val="none" w:sz="0" w:space="0" w:color="auto"/>
                                <w:right w:val="none" w:sz="0" w:space="0" w:color="auto"/>
                              </w:divBdr>
                            </w:div>
                          </w:divsChild>
                        </w:div>
                        <w:div w:id="768886937">
                          <w:marLeft w:val="0"/>
                          <w:marRight w:val="0"/>
                          <w:marTop w:val="0"/>
                          <w:marBottom w:val="0"/>
                          <w:divBdr>
                            <w:top w:val="none" w:sz="0" w:space="0" w:color="auto"/>
                            <w:left w:val="none" w:sz="0" w:space="0" w:color="auto"/>
                            <w:bottom w:val="none" w:sz="0" w:space="0" w:color="auto"/>
                            <w:right w:val="none" w:sz="0" w:space="0" w:color="auto"/>
                          </w:divBdr>
                          <w:divsChild>
                            <w:div w:id="351147291">
                              <w:marLeft w:val="0"/>
                              <w:marRight w:val="0"/>
                              <w:marTop w:val="0"/>
                              <w:marBottom w:val="0"/>
                              <w:divBdr>
                                <w:top w:val="none" w:sz="0" w:space="0" w:color="auto"/>
                                <w:left w:val="none" w:sz="0" w:space="0" w:color="auto"/>
                                <w:bottom w:val="none" w:sz="0" w:space="0" w:color="auto"/>
                                <w:right w:val="none" w:sz="0" w:space="0" w:color="auto"/>
                              </w:divBdr>
                              <w:divsChild>
                                <w:div w:id="10345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1057">
                      <w:marLeft w:val="0"/>
                      <w:marRight w:val="0"/>
                      <w:marTop w:val="0"/>
                      <w:marBottom w:val="0"/>
                      <w:divBdr>
                        <w:top w:val="none" w:sz="0" w:space="0" w:color="auto"/>
                        <w:left w:val="none" w:sz="0" w:space="0" w:color="auto"/>
                        <w:bottom w:val="none" w:sz="0" w:space="0" w:color="auto"/>
                        <w:right w:val="none" w:sz="0" w:space="0" w:color="auto"/>
                      </w:divBdr>
                    </w:div>
                    <w:div w:id="1880389082">
                      <w:marLeft w:val="0"/>
                      <w:marRight w:val="0"/>
                      <w:marTop w:val="0"/>
                      <w:marBottom w:val="0"/>
                      <w:divBdr>
                        <w:top w:val="none" w:sz="0" w:space="0" w:color="auto"/>
                        <w:left w:val="none" w:sz="0" w:space="0" w:color="auto"/>
                        <w:bottom w:val="none" w:sz="0" w:space="0" w:color="auto"/>
                        <w:right w:val="none" w:sz="0" w:space="0" w:color="auto"/>
                      </w:divBdr>
                      <w:divsChild>
                        <w:div w:id="1927568782">
                          <w:marLeft w:val="0"/>
                          <w:marRight w:val="0"/>
                          <w:marTop w:val="0"/>
                          <w:marBottom w:val="0"/>
                          <w:divBdr>
                            <w:top w:val="none" w:sz="0" w:space="0" w:color="auto"/>
                            <w:left w:val="none" w:sz="0" w:space="0" w:color="auto"/>
                            <w:bottom w:val="none" w:sz="0" w:space="0" w:color="auto"/>
                            <w:right w:val="none" w:sz="0" w:space="0" w:color="auto"/>
                          </w:divBdr>
                          <w:divsChild>
                            <w:div w:id="1114249223">
                              <w:marLeft w:val="0"/>
                              <w:marRight w:val="90"/>
                              <w:marTop w:val="0"/>
                              <w:marBottom w:val="45"/>
                              <w:divBdr>
                                <w:top w:val="none" w:sz="0" w:space="0" w:color="auto"/>
                                <w:left w:val="none" w:sz="0" w:space="0" w:color="auto"/>
                                <w:bottom w:val="none" w:sz="0" w:space="0" w:color="auto"/>
                                <w:right w:val="none" w:sz="0" w:space="0" w:color="auto"/>
                              </w:divBdr>
                            </w:div>
                            <w:div w:id="1608734545">
                              <w:marLeft w:val="0"/>
                              <w:marRight w:val="90"/>
                              <w:marTop w:val="0"/>
                              <w:marBottom w:val="45"/>
                              <w:divBdr>
                                <w:top w:val="none" w:sz="0" w:space="0" w:color="auto"/>
                                <w:left w:val="none" w:sz="0" w:space="0" w:color="auto"/>
                                <w:bottom w:val="none" w:sz="0" w:space="0" w:color="auto"/>
                                <w:right w:val="none" w:sz="0" w:space="0" w:color="auto"/>
                              </w:divBdr>
                            </w:div>
                          </w:divsChild>
                        </w:div>
                        <w:div w:id="768042664">
                          <w:marLeft w:val="0"/>
                          <w:marRight w:val="0"/>
                          <w:marTop w:val="0"/>
                          <w:marBottom w:val="0"/>
                          <w:divBdr>
                            <w:top w:val="none" w:sz="0" w:space="0" w:color="auto"/>
                            <w:left w:val="none" w:sz="0" w:space="0" w:color="auto"/>
                            <w:bottom w:val="none" w:sz="0" w:space="0" w:color="auto"/>
                            <w:right w:val="none" w:sz="0" w:space="0" w:color="auto"/>
                          </w:divBdr>
                          <w:divsChild>
                            <w:div w:id="1723795036">
                              <w:marLeft w:val="0"/>
                              <w:marRight w:val="90"/>
                              <w:marTop w:val="0"/>
                              <w:marBottom w:val="45"/>
                              <w:divBdr>
                                <w:top w:val="none" w:sz="0" w:space="0" w:color="auto"/>
                                <w:left w:val="none" w:sz="0" w:space="0" w:color="auto"/>
                                <w:bottom w:val="none" w:sz="0" w:space="0" w:color="auto"/>
                                <w:right w:val="none" w:sz="0" w:space="0" w:color="auto"/>
                              </w:divBdr>
                            </w:div>
                            <w:div w:id="1967348016">
                              <w:marLeft w:val="0"/>
                              <w:marRight w:val="90"/>
                              <w:marTop w:val="0"/>
                              <w:marBottom w:val="45"/>
                              <w:divBdr>
                                <w:top w:val="none" w:sz="0" w:space="0" w:color="auto"/>
                                <w:left w:val="none" w:sz="0" w:space="0" w:color="auto"/>
                                <w:bottom w:val="none" w:sz="0" w:space="0" w:color="auto"/>
                                <w:right w:val="none" w:sz="0" w:space="0" w:color="auto"/>
                              </w:divBdr>
                            </w:div>
                          </w:divsChild>
                        </w:div>
                      </w:divsChild>
                    </w:div>
                    <w:div w:id="1456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289">
              <w:marLeft w:val="0"/>
              <w:marRight w:val="0"/>
              <w:marTop w:val="0"/>
              <w:marBottom w:val="0"/>
              <w:divBdr>
                <w:top w:val="none" w:sz="0" w:space="0" w:color="auto"/>
                <w:left w:val="none" w:sz="0" w:space="0" w:color="auto"/>
                <w:bottom w:val="none" w:sz="0" w:space="0" w:color="auto"/>
                <w:right w:val="none" w:sz="0" w:space="0" w:color="auto"/>
              </w:divBdr>
              <w:divsChild>
                <w:div w:id="673383982">
                  <w:marLeft w:val="0"/>
                  <w:marRight w:val="0"/>
                  <w:marTop w:val="0"/>
                  <w:marBottom w:val="0"/>
                  <w:divBdr>
                    <w:top w:val="none" w:sz="0" w:space="0" w:color="auto"/>
                    <w:left w:val="none" w:sz="0" w:space="0" w:color="auto"/>
                    <w:bottom w:val="none" w:sz="0" w:space="0" w:color="auto"/>
                    <w:right w:val="none" w:sz="0" w:space="0" w:color="auto"/>
                  </w:divBdr>
                  <w:divsChild>
                    <w:div w:id="911310327">
                      <w:marLeft w:val="0"/>
                      <w:marRight w:val="0"/>
                      <w:marTop w:val="0"/>
                      <w:marBottom w:val="0"/>
                      <w:divBdr>
                        <w:top w:val="none" w:sz="0" w:space="0" w:color="auto"/>
                        <w:left w:val="none" w:sz="0" w:space="0" w:color="auto"/>
                        <w:bottom w:val="none" w:sz="0" w:space="0" w:color="auto"/>
                        <w:right w:val="none" w:sz="0" w:space="0" w:color="auto"/>
                      </w:divBdr>
                      <w:divsChild>
                        <w:div w:id="1361588722">
                          <w:marLeft w:val="0"/>
                          <w:marRight w:val="0"/>
                          <w:marTop w:val="0"/>
                          <w:marBottom w:val="0"/>
                          <w:divBdr>
                            <w:top w:val="none" w:sz="0" w:space="0" w:color="auto"/>
                            <w:left w:val="none" w:sz="0" w:space="0" w:color="auto"/>
                            <w:bottom w:val="none" w:sz="0" w:space="0" w:color="auto"/>
                            <w:right w:val="none" w:sz="0" w:space="0" w:color="auto"/>
                          </w:divBdr>
                          <w:divsChild>
                            <w:div w:id="1483110979">
                              <w:marLeft w:val="0"/>
                              <w:marRight w:val="0"/>
                              <w:marTop w:val="0"/>
                              <w:marBottom w:val="0"/>
                              <w:divBdr>
                                <w:top w:val="none" w:sz="0" w:space="0" w:color="auto"/>
                                <w:left w:val="none" w:sz="0" w:space="0" w:color="auto"/>
                                <w:bottom w:val="none" w:sz="0" w:space="0" w:color="auto"/>
                                <w:right w:val="none" w:sz="0" w:space="0" w:color="auto"/>
                              </w:divBdr>
                            </w:div>
                            <w:div w:id="2061007967">
                              <w:marLeft w:val="0"/>
                              <w:marRight w:val="0"/>
                              <w:marTop w:val="0"/>
                              <w:marBottom w:val="0"/>
                              <w:divBdr>
                                <w:top w:val="none" w:sz="0" w:space="0" w:color="auto"/>
                                <w:left w:val="none" w:sz="0" w:space="0" w:color="auto"/>
                                <w:bottom w:val="none" w:sz="0" w:space="0" w:color="auto"/>
                                <w:right w:val="none" w:sz="0" w:space="0" w:color="auto"/>
                              </w:divBdr>
                            </w:div>
                            <w:div w:id="12391472">
                              <w:marLeft w:val="0"/>
                              <w:marRight w:val="0"/>
                              <w:marTop w:val="0"/>
                              <w:marBottom w:val="0"/>
                              <w:divBdr>
                                <w:top w:val="none" w:sz="0" w:space="0" w:color="auto"/>
                                <w:left w:val="none" w:sz="0" w:space="0" w:color="auto"/>
                                <w:bottom w:val="none" w:sz="0" w:space="0" w:color="auto"/>
                                <w:right w:val="none" w:sz="0" w:space="0" w:color="auto"/>
                              </w:divBdr>
                            </w:div>
                            <w:div w:id="227112540">
                              <w:marLeft w:val="0"/>
                              <w:marRight w:val="0"/>
                              <w:marTop w:val="0"/>
                              <w:marBottom w:val="0"/>
                              <w:divBdr>
                                <w:top w:val="none" w:sz="0" w:space="0" w:color="auto"/>
                                <w:left w:val="none" w:sz="0" w:space="0" w:color="auto"/>
                                <w:bottom w:val="none" w:sz="0" w:space="0" w:color="auto"/>
                                <w:right w:val="none" w:sz="0" w:space="0" w:color="auto"/>
                              </w:divBdr>
                            </w:div>
                            <w:div w:id="1077366113">
                              <w:marLeft w:val="0"/>
                              <w:marRight w:val="0"/>
                              <w:marTop w:val="0"/>
                              <w:marBottom w:val="0"/>
                              <w:divBdr>
                                <w:top w:val="none" w:sz="0" w:space="0" w:color="auto"/>
                                <w:left w:val="none" w:sz="0" w:space="0" w:color="auto"/>
                                <w:bottom w:val="none" w:sz="0" w:space="0" w:color="auto"/>
                                <w:right w:val="none" w:sz="0" w:space="0" w:color="auto"/>
                              </w:divBdr>
                            </w:div>
                            <w:div w:id="697702189">
                              <w:marLeft w:val="0"/>
                              <w:marRight w:val="0"/>
                              <w:marTop w:val="0"/>
                              <w:marBottom w:val="0"/>
                              <w:divBdr>
                                <w:top w:val="none" w:sz="0" w:space="0" w:color="auto"/>
                                <w:left w:val="none" w:sz="0" w:space="0" w:color="auto"/>
                                <w:bottom w:val="none" w:sz="0" w:space="0" w:color="auto"/>
                                <w:right w:val="none" w:sz="0" w:space="0" w:color="auto"/>
                              </w:divBdr>
                            </w:div>
                            <w:div w:id="4070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9945">
                  <w:marLeft w:val="0"/>
                  <w:marRight w:val="0"/>
                  <w:marTop w:val="0"/>
                  <w:marBottom w:val="0"/>
                  <w:divBdr>
                    <w:top w:val="none" w:sz="0" w:space="0" w:color="auto"/>
                    <w:left w:val="none" w:sz="0" w:space="0" w:color="auto"/>
                    <w:bottom w:val="none" w:sz="0" w:space="0" w:color="auto"/>
                    <w:right w:val="none" w:sz="0" w:space="0" w:color="auto"/>
                  </w:divBdr>
                  <w:divsChild>
                    <w:div w:id="1528371401">
                      <w:marLeft w:val="0"/>
                      <w:marRight w:val="0"/>
                      <w:marTop w:val="0"/>
                      <w:marBottom w:val="0"/>
                      <w:divBdr>
                        <w:top w:val="none" w:sz="0" w:space="0" w:color="auto"/>
                        <w:left w:val="none" w:sz="0" w:space="0" w:color="auto"/>
                        <w:bottom w:val="none" w:sz="0" w:space="0" w:color="auto"/>
                        <w:right w:val="none" w:sz="0" w:space="0" w:color="auto"/>
                      </w:divBdr>
                      <w:divsChild>
                        <w:div w:id="1852598491">
                          <w:marLeft w:val="0"/>
                          <w:marRight w:val="0"/>
                          <w:marTop w:val="0"/>
                          <w:marBottom w:val="0"/>
                          <w:divBdr>
                            <w:top w:val="none" w:sz="0" w:space="0" w:color="auto"/>
                            <w:left w:val="none" w:sz="0" w:space="0" w:color="auto"/>
                            <w:bottom w:val="none" w:sz="0" w:space="0" w:color="auto"/>
                            <w:right w:val="none" w:sz="0" w:space="0" w:color="auto"/>
                          </w:divBdr>
                          <w:divsChild>
                            <w:div w:id="722943940">
                              <w:marLeft w:val="0"/>
                              <w:marRight w:val="0"/>
                              <w:marTop w:val="0"/>
                              <w:marBottom w:val="0"/>
                              <w:divBdr>
                                <w:top w:val="none" w:sz="0" w:space="0" w:color="auto"/>
                                <w:left w:val="none" w:sz="0" w:space="0" w:color="auto"/>
                                <w:bottom w:val="none" w:sz="0" w:space="0" w:color="auto"/>
                                <w:right w:val="none" w:sz="0" w:space="0" w:color="auto"/>
                              </w:divBdr>
                            </w:div>
                          </w:divsChild>
                        </w:div>
                        <w:div w:id="725376639">
                          <w:marLeft w:val="0"/>
                          <w:marRight w:val="0"/>
                          <w:marTop w:val="0"/>
                          <w:marBottom w:val="0"/>
                          <w:divBdr>
                            <w:top w:val="none" w:sz="0" w:space="0" w:color="auto"/>
                            <w:left w:val="none" w:sz="0" w:space="0" w:color="auto"/>
                            <w:bottom w:val="none" w:sz="0" w:space="0" w:color="auto"/>
                            <w:right w:val="none" w:sz="0" w:space="0" w:color="auto"/>
                          </w:divBdr>
                          <w:divsChild>
                            <w:div w:id="826745326">
                              <w:marLeft w:val="0"/>
                              <w:marRight w:val="0"/>
                              <w:marTop w:val="0"/>
                              <w:marBottom w:val="0"/>
                              <w:divBdr>
                                <w:top w:val="none" w:sz="0" w:space="0" w:color="auto"/>
                                <w:left w:val="none" w:sz="0" w:space="0" w:color="auto"/>
                                <w:bottom w:val="none" w:sz="0" w:space="0" w:color="auto"/>
                                <w:right w:val="none" w:sz="0" w:space="0" w:color="auto"/>
                              </w:divBdr>
                            </w:div>
                          </w:divsChild>
                        </w:div>
                        <w:div w:id="1440293938">
                          <w:marLeft w:val="0"/>
                          <w:marRight w:val="0"/>
                          <w:marTop w:val="0"/>
                          <w:marBottom w:val="0"/>
                          <w:divBdr>
                            <w:top w:val="none" w:sz="0" w:space="0" w:color="auto"/>
                            <w:left w:val="none" w:sz="0" w:space="0" w:color="auto"/>
                            <w:bottom w:val="none" w:sz="0" w:space="0" w:color="auto"/>
                            <w:right w:val="none" w:sz="0" w:space="0" w:color="auto"/>
                          </w:divBdr>
                        </w:div>
                        <w:div w:id="805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1335">
          <w:marLeft w:val="0"/>
          <w:marRight w:val="0"/>
          <w:marTop w:val="0"/>
          <w:marBottom w:val="0"/>
          <w:divBdr>
            <w:top w:val="none" w:sz="0" w:space="0" w:color="auto"/>
            <w:left w:val="none" w:sz="0" w:space="0" w:color="auto"/>
            <w:bottom w:val="none" w:sz="0" w:space="0" w:color="auto"/>
            <w:right w:val="none" w:sz="0" w:space="0" w:color="auto"/>
          </w:divBdr>
          <w:divsChild>
            <w:div w:id="1787121748">
              <w:marLeft w:val="0"/>
              <w:marRight w:val="0"/>
              <w:marTop w:val="0"/>
              <w:marBottom w:val="0"/>
              <w:divBdr>
                <w:top w:val="none" w:sz="0" w:space="0" w:color="auto"/>
                <w:left w:val="none" w:sz="0" w:space="0" w:color="auto"/>
                <w:bottom w:val="none" w:sz="0" w:space="0" w:color="auto"/>
                <w:right w:val="none" w:sz="0" w:space="0" w:color="auto"/>
              </w:divBdr>
              <w:divsChild>
                <w:div w:id="154809467">
                  <w:marLeft w:val="-300"/>
                  <w:marRight w:val="-300"/>
                  <w:marTop w:val="0"/>
                  <w:marBottom w:val="0"/>
                  <w:divBdr>
                    <w:top w:val="none" w:sz="0" w:space="0" w:color="auto"/>
                    <w:left w:val="none" w:sz="0" w:space="0" w:color="auto"/>
                    <w:bottom w:val="none" w:sz="0" w:space="0" w:color="auto"/>
                    <w:right w:val="none" w:sz="0" w:space="0" w:color="auto"/>
                  </w:divBdr>
                  <w:divsChild>
                    <w:div w:id="1060714877">
                      <w:marLeft w:val="0"/>
                      <w:marRight w:val="0"/>
                      <w:marTop w:val="0"/>
                      <w:marBottom w:val="0"/>
                      <w:divBdr>
                        <w:top w:val="none" w:sz="0" w:space="0" w:color="auto"/>
                        <w:left w:val="none" w:sz="0" w:space="0" w:color="auto"/>
                        <w:bottom w:val="none" w:sz="0" w:space="0" w:color="auto"/>
                        <w:right w:val="none" w:sz="0" w:space="0" w:color="auto"/>
                      </w:divBdr>
                      <w:divsChild>
                        <w:div w:id="1667589082">
                          <w:marLeft w:val="0"/>
                          <w:marRight w:val="0"/>
                          <w:marTop w:val="0"/>
                          <w:marBottom w:val="0"/>
                          <w:divBdr>
                            <w:top w:val="none" w:sz="0" w:space="0" w:color="auto"/>
                            <w:left w:val="none" w:sz="0" w:space="0" w:color="auto"/>
                            <w:bottom w:val="none" w:sz="0" w:space="0" w:color="auto"/>
                            <w:right w:val="none" w:sz="0" w:space="0" w:color="auto"/>
                          </w:divBdr>
                          <w:divsChild>
                            <w:div w:id="1429345524">
                              <w:marLeft w:val="0"/>
                              <w:marRight w:val="0"/>
                              <w:marTop w:val="0"/>
                              <w:marBottom w:val="0"/>
                              <w:divBdr>
                                <w:top w:val="none" w:sz="0" w:space="0" w:color="auto"/>
                                <w:left w:val="none" w:sz="0" w:space="0" w:color="auto"/>
                                <w:bottom w:val="none" w:sz="0" w:space="0" w:color="auto"/>
                                <w:right w:val="none" w:sz="0" w:space="0" w:color="auto"/>
                              </w:divBdr>
                              <w:divsChild>
                                <w:div w:id="1405450931">
                                  <w:marLeft w:val="0"/>
                                  <w:marRight w:val="0"/>
                                  <w:marTop w:val="0"/>
                                  <w:marBottom w:val="0"/>
                                  <w:divBdr>
                                    <w:top w:val="none" w:sz="0" w:space="0" w:color="auto"/>
                                    <w:left w:val="none" w:sz="0" w:space="0" w:color="auto"/>
                                    <w:bottom w:val="none" w:sz="0" w:space="0" w:color="auto"/>
                                    <w:right w:val="none" w:sz="0" w:space="0" w:color="auto"/>
                                  </w:divBdr>
                                  <w:divsChild>
                                    <w:div w:id="176427869">
                                      <w:marLeft w:val="-300"/>
                                      <w:marRight w:val="-300"/>
                                      <w:marTop w:val="0"/>
                                      <w:marBottom w:val="0"/>
                                      <w:divBdr>
                                        <w:top w:val="none" w:sz="0" w:space="0" w:color="auto"/>
                                        <w:left w:val="none" w:sz="0" w:space="0" w:color="auto"/>
                                        <w:bottom w:val="none" w:sz="0" w:space="0" w:color="auto"/>
                                        <w:right w:val="none" w:sz="0" w:space="0" w:color="auto"/>
                                      </w:divBdr>
                                      <w:divsChild>
                                        <w:div w:id="20720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28</Pages>
  <Words>4418</Words>
  <Characters>23859</Characters>
  <Application>Microsoft Office Word</Application>
  <DocSecurity>0</DocSecurity>
  <Lines>198</Lines>
  <Paragraphs>56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XaristouliArgyri</dc:creator>
  <cp:keywords/>
  <dc:description/>
  <cp:lastModifiedBy>XaristouliArgyri</cp:lastModifiedBy>
  <cp:revision>1</cp:revision>
  <dcterms:created xsi:type="dcterms:W3CDTF">2020-07-14T09:08:00Z</dcterms:created>
  <dcterms:modified xsi:type="dcterms:W3CDTF">2020-07-14T09:26:00Z</dcterms:modified>
</cp:coreProperties>
</file>